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30E7" w14:textId="77777777" w:rsidR="008B140F" w:rsidRDefault="008B140F">
      <w:pPr>
        <w:rPr>
          <w:b/>
          <w:bCs/>
          <w:sz w:val="28"/>
          <w:szCs w:val="28"/>
          <w:lang w:val="en-US"/>
        </w:rPr>
      </w:pPr>
    </w:p>
    <w:p w14:paraId="249C0BBF" w14:textId="3888CE7E" w:rsidR="00470950" w:rsidRPr="00605E8C" w:rsidRDefault="007A4A49">
      <w:pPr>
        <w:rPr>
          <w:b/>
          <w:bCs/>
          <w:color w:val="2F5496" w:themeColor="accent1" w:themeShade="BF"/>
          <w:sz w:val="28"/>
          <w:szCs w:val="28"/>
          <w:lang w:val="en-US"/>
        </w:rPr>
      </w:pPr>
      <w:r>
        <w:rPr>
          <w:b/>
          <w:bCs/>
          <w:color w:val="2F5496" w:themeColor="accent1" w:themeShade="BF"/>
          <w:sz w:val="28"/>
          <w:szCs w:val="28"/>
          <w:lang w:val="en-US"/>
        </w:rPr>
        <w:t>Together Fund</w:t>
      </w:r>
      <w:r w:rsidR="00605E8C">
        <w:rPr>
          <w:b/>
          <w:bCs/>
          <w:color w:val="2F5496" w:themeColor="accent1" w:themeShade="BF"/>
          <w:sz w:val="28"/>
          <w:szCs w:val="28"/>
          <w:lang w:val="en-US"/>
        </w:rPr>
        <w:br/>
      </w:r>
      <w:r w:rsidR="008B140F" w:rsidRPr="00605E8C">
        <w:rPr>
          <w:b/>
          <w:bCs/>
          <w:color w:val="2F5496" w:themeColor="accent1" w:themeShade="BF"/>
          <w:sz w:val="28"/>
          <w:szCs w:val="28"/>
          <w:lang w:val="en-US"/>
        </w:rPr>
        <w:t xml:space="preserve">Guidance – </w:t>
      </w:r>
      <w:r w:rsidR="00E62099">
        <w:rPr>
          <w:b/>
          <w:bCs/>
          <w:color w:val="2F5496" w:themeColor="accent1" w:themeShade="BF"/>
          <w:sz w:val="28"/>
          <w:szCs w:val="28"/>
          <w:lang w:val="en-US"/>
        </w:rPr>
        <w:t xml:space="preserve">March </w:t>
      </w:r>
      <w:r w:rsidR="008B140F" w:rsidRPr="00605E8C">
        <w:rPr>
          <w:b/>
          <w:bCs/>
          <w:color w:val="2F5496" w:themeColor="accent1" w:themeShade="BF"/>
          <w:sz w:val="28"/>
          <w:szCs w:val="28"/>
          <w:lang w:val="en-US"/>
        </w:rPr>
        <w:t>2022</w:t>
      </w:r>
    </w:p>
    <w:p w14:paraId="7B564635" w14:textId="37D04F46" w:rsidR="008B140F" w:rsidRDefault="008B140F">
      <w:pPr>
        <w:rPr>
          <w:lang w:val="en-US"/>
        </w:rPr>
      </w:pPr>
    </w:p>
    <w:p w14:paraId="0D63C159" w14:textId="7CF6640E" w:rsidR="006F41EE" w:rsidRPr="00CB589A" w:rsidRDefault="00605E8C" w:rsidP="006F41EE">
      <w:pPr>
        <w:rPr>
          <w:sz w:val="24"/>
          <w:szCs w:val="24"/>
        </w:rPr>
      </w:pPr>
      <w:r w:rsidRPr="00CB589A">
        <w:rPr>
          <w:rFonts w:cstheme="minorHAnsi"/>
          <w:sz w:val="24"/>
          <w:szCs w:val="24"/>
        </w:rPr>
        <w:t>The purpose of the funding is to</w:t>
      </w:r>
      <w:r w:rsidR="006F41EE" w:rsidRPr="00CB589A">
        <w:rPr>
          <w:rFonts w:cstheme="minorHAnsi"/>
          <w:sz w:val="24"/>
          <w:szCs w:val="24"/>
        </w:rPr>
        <w:t xml:space="preserve"> </w:t>
      </w:r>
      <w:r w:rsidR="006F41EE" w:rsidRPr="00CB589A">
        <w:rPr>
          <w:sz w:val="24"/>
          <w:szCs w:val="24"/>
        </w:rPr>
        <w:t xml:space="preserve">help reduce the </w:t>
      </w:r>
      <w:r w:rsidR="007B5EDE" w:rsidRPr="00CB589A">
        <w:rPr>
          <w:sz w:val="24"/>
          <w:szCs w:val="24"/>
        </w:rPr>
        <w:t>long</w:t>
      </w:r>
      <w:r w:rsidR="00B67125" w:rsidRPr="00CB589A">
        <w:rPr>
          <w:sz w:val="24"/>
          <w:szCs w:val="24"/>
        </w:rPr>
        <w:t>-</w:t>
      </w:r>
      <w:r w:rsidR="007B5EDE" w:rsidRPr="00CB589A">
        <w:rPr>
          <w:sz w:val="24"/>
          <w:szCs w:val="24"/>
        </w:rPr>
        <w:t xml:space="preserve">term </w:t>
      </w:r>
      <w:r w:rsidR="006F41EE" w:rsidRPr="00CB589A">
        <w:rPr>
          <w:sz w:val="24"/>
          <w:szCs w:val="24"/>
        </w:rPr>
        <w:t xml:space="preserve">impact of COVID-19 and enable our community groups working with our priority audiences to </w:t>
      </w:r>
      <w:r w:rsidR="00E1452E" w:rsidRPr="00CB589A">
        <w:rPr>
          <w:sz w:val="24"/>
          <w:szCs w:val="24"/>
        </w:rPr>
        <w:t xml:space="preserve">emerge and </w:t>
      </w:r>
      <w:r w:rsidR="00C9727C" w:rsidRPr="00CB589A">
        <w:rPr>
          <w:sz w:val="24"/>
          <w:szCs w:val="24"/>
        </w:rPr>
        <w:t>recover</w:t>
      </w:r>
      <w:r w:rsidR="00E1452E" w:rsidRPr="00CB589A">
        <w:rPr>
          <w:sz w:val="24"/>
          <w:szCs w:val="24"/>
        </w:rPr>
        <w:t xml:space="preserve"> from the COVID-19 pandemic.</w:t>
      </w:r>
    </w:p>
    <w:p w14:paraId="2AC0C62F" w14:textId="228AAD8B" w:rsidR="00605E8C" w:rsidRPr="003C13F0" w:rsidRDefault="00605E8C" w:rsidP="00605E8C">
      <w:pPr>
        <w:pStyle w:val="Default"/>
        <w:rPr>
          <w:rFonts w:asciiTheme="minorHAnsi" w:hAnsiTheme="minorHAnsi" w:cstheme="minorHAnsi"/>
          <w:sz w:val="16"/>
          <w:szCs w:val="16"/>
        </w:rPr>
      </w:pPr>
    </w:p>
    <w:p w14:paraId="407FB0D2" w14:textId="519AFE07" w:rsidR="00605E8C" w:rsidRPr="00605E8C" w:rsidRDefault="00605E8C" w:rsidP="00605E8C">
      <w:pPr>
        <w:pStyle w:val="Default"/>
        <w:rPr>
          <w:rFonts w:asciiTheme="minorHAnsi" w:hAnsiTheme="minorHAnsi" w:cstheme="minorHAnsi"/>
        </w:rPr>
      </w:pPr>
      <w:r w:rsidRPr="00605E8C">
        <w:rPr>
          <w:rFonts w:asciiTheme="minorHAnsi" w:hAnsiTheme="minorHAnsi" w:cstheme="minorHAnsi"/>
        </w:rPr>
        <w:t xml:space="preserve">Supported projects will </w:t>
      </w:r>
      <w:r w:rsidR="00527B74">
        <w:rPr>
          <w:rFonts w:asciiTheme="minorHAnsi" w:hAnsiTheme="minorHAnsi" w:cstheme="minorHAnsi"/>
        </w:rPr>
        <w:t>have a fo</w:t>
      </w:r>
      <w:r w:rsidRPr="00605E8C">
        <w:rPr>
          <w:rFonts w:asciiTheme="minorHAnsi" w:hAnsiTheme="minorHAnsi" w:cstheme="minorHAnsi"/>
        </w:rPr>
        <w:t xml:space="preserve">cus on </w:t>
      </w:r>
      <w:r w:rsidR="00870DEB">
        <w:rPr>
          <w:rFonts w:asciiTheme="minorHAnsi" w:hAnsiTheme="minorHAnsi" w:cstheme="minorHAnsi"/>
        </w:rPr>
        <w:t>at least one of our four</w:t>
      </w:r>
      <w:r w:rsidR="00783844">
        <w:rPr>
          <w:rFonts w:asciiTheme="minorHAnsi" w:hAnsiTheme="minorHAnsi" w:cstheme="minorHAnsi"/>
        </w:rPr>
        <w:t xml:space="preserve"> </w:t>
      </w:r>
      <w:r w:rsidR="00D45D9B">
        <w:rPr>
          <w:rFonts w:asciiTheme="minorHAnsi" w:hAnsiTheme="minorHAnsi" w:cstheme="minorHAnsi"/>
        </w:rPr>
        <w:t>key audiences</w:t>
      </w:r>
      <w:r w:rsidRPr="00605E8C">
        <w:rPr>
          <w:rFonts w:asciiTheme="minorHAnsi" w:hAnsiTheme="minorHAnsi" w:cstheme="minorHAnsi"/>
        </w:rPr>
        <w:t xml:space="preserve">: </w:t>
      </w:r>
    </w:p>
    <w:p w14:paraId="561DD254" w14:textId="77777777" w:rsidR="004129D0" w:rsidRDefault="004129D0" w:rsidP="004129D0">
      <w:pPr>
        <w:pStyle w:val="ListParagraph"/>
        <w:numPr>
          <w:ilvl w:val="0"/>
          <w:numId w:val="10"/>
        </w:numPr>
        <w:rPr>
          <w:sz w:val="24"/>
          <w:szCs w:val="24"/>
        </w:rPr>
      </w:pPr>
      <w:r>
        <w:rPr>
          <w:sz w:val="24"/>
          <w:szCs w:val="24"/>
        </w:rPr>
        <w:t>P</w:t>
      </w:r>
      <w:r w:rsidRPr="0053140B">
        <w:rPr>
          <w:sz w:val="24"/>
          <w:szCs w:val="24"/>
        </w:rPr>
        <w:t xml:space="preserve">eople from </w:t>
      </w:r>
      <w:r>
        <w:rPr>
          <w:sz w:val="24"/>
          <w:szCs w:val="24"/>
        </w:rPr>
        <w:t>Lower Socio-Economic Groups</w:t>
      </w:r>
    </w:p>
    <w:p w14:paraId="511AC8D1" w14:textId="0D974823" w:rsidR="004129D0" w:rsidRDefault="00CA4AEC" w:rsidP="004129D0">
      <w:pPr>
        <w:pStyle w:val="ListParagraph"/>
        <w:numPr>
          <w:ilvl w:val="0"/>
          <w:numId w:val="10"/>
        </w:numPr>
        <w:rPr>
          <w:sz w:val="24"/>
          <w:szCs w:val="24"/>
        </w:rPr>
      </w:pPr>
      <w:r>
        <w:rPr>
          <w:sz w:val="24"/>
          <w:szCs w:val="24"/>
        </w:rPr>
        <w:t>Culturally Diverse</w:t>
      </w:r>
      <w:r w:rsidR="004129D0">
        <w:rPr>
          <w:sz w:val="24"/>
          <w:szCs w:val="24"/>
        </w:rPr>
        <w:t xml:space="preserve"> Communities</w:t>
      </w:r>
    </w:p>
    <w:p w14:paraId="0B96CDC6" w14:textId="289EAA44" w:rsidR="004129D0" w:rsidRDefault="00F41516" w:rsidP="004129D0">
      <w:pPr>
        <w:pStyle w:val="ListParagraph"/>
        <w:numPr>
          <w:ilvl w:val="0"/>
          <w:numId w:val="10"/>
        </w:numPr>
        <w:rPr>
          <w:sz w:val="24"/>
          <w:szCs w:val="24"/>
        </w:rPr>
      </w:pPr>
      <w:r>
        <w:rPr>
          <w:sz w:val="24"/>
          <w:szCs w:val="24"/>
        </w:rPr>
        <w:t>People with Disabilities</w:t>
      </w:r>
    </w:p>
    <w:p w14:paraId="3360E239" w14:textId="56F76604" w:rsidR="004129D0" w:rsidRDefault="004129D0" w:rsidP="004129D0">
      <w:pPr>
        <w:pStyle w:val="ListParagraph"/>
        <w:numPr>
          <w:ilvl w:val="0"/>
          <w:numId w:val="10"/>
        </w:numPr>
        <w:rPr>
          <w:sz w:val="24"/>
          <w:szCs w:val="24"/>
        </w:rPr>
      </w:pPr>
      <w:r w:rsidRPr="0053140B">
        <w:rPr>
          <w:sz w:val="24"/>
          <w:szCs w:val="24"/>
        </w:rPr>
        <w:t xml:space="preserve">People with Long-Term Health Conditions </w:t>
      </w:r>
      <w:r w:rsidR="00366D89">
        <w:rPr>
          <w:sz w:val="24"/>
          <w:szCs w:val="24"/>
        </w:rPr>
        <w:t>(including mental health)</w:t>
      </w:r>
    </w:p>
    <w:p w14:paraId="57BDDF7E" w14:textId="77777777" w:rsidR="006E010F" w:rsidRPr="00073CC5" w:rsidRDefault="006E010F" w:rsidP="003C13F0">
      <w:pPr>
        <w:pStyle w:val="ListParagraph"/>
        <w:rPr>
          <w:sz w:val="12"/>
          <w:szCs w:val="12"/>
        </w:rPr>
      </w:pPr>
    </w:p>
    <w:p w14:paraId="4AB96453" w14:textId="4004302F" w:rsidR="00D06704" w:rsidRPr="003C13F0" w:rsidRDefault="00295FCD" w:rsidP="001C7F2F">
      <w:pPr>
        <w:pStyle w:val="Default"/>
        <w:rPr>
          <w:rFonts w:asciiTheme="minorHAnsi" w:eastAsia="Times New Roman" w:hAnsiTheme="minorHAnsi" w:cstheme="minorHAnsi"/>
          <w:b/>
          <w:bCs/>
          <w:color w:val="auto"/>
          <w:sz w:val="16"/>
          <w:szCs w:val="16"/>
          <w:u w:val="single"/>
        </w:rPr>
      </w:pPr>
      <w:r w:rsidRPr="003C13F0">
        <w:rPr>
          <w:rFonts w:asciiTheme="minorHAnsi" w:eastAsia="Times New Roman" w:hAnsiTheme="minorHAnsi" w:cstheme="minorHAnsi"/>
          <w:b/>
          <w:bCs/>
          <w:color w:val="auto"/>
          <w:u w:val="single"/>
        </w:rPr>
        <w:t>The funding can be used to:</w:t>
      </w:r>
      <w:r w:rsidR="00D06704" w:rsidRPr="003C13F0">
        <w:rPr>
          <w:rFonts w:asciiTheme="minorHAnsi" w:eastAsia="Times New Roman" w:hAnsiTheme="minorHAnsi" w:cstheme="minorHAnsi"/>
          <w:b/>
          <w:bCs/>
          <w:color w:val="auto"/>
          <w:u w:val="single"/>
        </w:rPr>
        <w:t xml:space="preserve"> </w:t>
      </w:r>
      <w:r w:rsidR="00FA1BD6" w:rsidRPr="003C13F0">
        <w:rPr>
          <w:rFonts w:eastAsia="Times New Roman" w:cstheme="minorHAnsi"/>
          <w:b/>
          <w:bCs/>
          <w:u w:val="single"/>
        </w:rPr>
        <w:br/>
      </w:r>
    </w:p>
    <w:p w14:paraId="454A9E4B" w14:textId="743A1E7E" w:rsidR="00D06704" w:rsidRPr="003C13F0" w:rsidRDefault="00D06704" w:rsidP="00D06704">
      <w:pPr>
        <w:pStyle w:val="ListParagraph"/>
        <w:numPr>
          <w:ilvl w:val="0"/>
          <w:numId w:val="12"/>
        </w:numPr>
        <w:spacing w:after="0" w:line="240" w:lineRule="auto"/>
        <w:rPr>
          <w:rFonts w:eastAsia="Poppins Light" w:cstheme="minorHAnsi"/>
          <w:sz w:val="24"/>
          <w:szCs w:val="24"/>
        </w:rPr>
      </w:pPr>
      <w:r w:rsidRPr="00D06704">
        <w:rPr>
          <w:rFonts w:eastAsia="Poppins Light" w:cstheme="minorHAnsi"/>
          <w:sz w:val="24"/>
          <w:szCs w:val="24"/>
        </w:rPr>
        <w:t xml:space="preserve">Support community organisations to reach and engage their audience </w:t>
      </w:r>
      <w:r w:rsidRPr="003C13F0">
        <w:rPr>
          <w:rFonts w:eastAsia="Poppins Light" w:cstheme="minorHAnsi"/>
          <w:b/>
          <w:bCs/>
          <w:i/>
          <w:iCs/>
          <w:sz w:val="24"/>
          <w:szCs w:val="24"/>
        </w:rPr>
        <w:t>in movement/physical activity</w:t>
      </w:r>
      <w:r w:rsidR="00295FCD" w:rsidRPr="003C13F0">
        <w:rPr>
          <w:rFonts w:eastAsia="Poppins Light" w:cstheme="minorHAnsi"/>
          <w:b/>
          <w:bCs/>
          <w:i/>
          <w:iCs/>
          <w:sz w:val="24"/>
          <w:szCs w:val="24"/>
        </w:rPr>
        <w:t>/sport</w:t>
      </w:r>
      <w:r w:rsidRPr="003C13F0">
        <w:rPr>
          <w:rFonts w:eastAsia="Poppins Light" w:cstheme="minorHAnsi"/>
          <w:b/>
          <w:bCs/>
          <w:i/>
          <w:iCs/>
          <w:sz w:val="24"/>
          <w:szCs w:val="24"/>
        </w:rPr>
        <w:t xml:space="preserve"> </w:t>
      </w:r>
    </w:p>
    <w:p w14:paraId="5AA76A6D" w14:textId="728F17CE" w:rsidR="00D06704" w:rsidRPr="00D06704" w:rsidRDefault="00295FCD" w:rsidP="00D06704">
      <w:pPr>
        <w:pStyle w:val="ListParagraph"/>
        <w:numPr>
          <w:ilvl w:val="0"/>
          <w:numId w:val="12"/>
        </w:numPr>
        <w:spacing w:after="0" w:line="240" w:lineRule="auto"/>
        <w:rPr>
          <w:rFonts w:eastAsia="Poppins Light" w:cstheme="minorHAnsi"/>
          <w:b/>
          <w:bCs/>
          <w:i/>
          <w:iCs/>
          <w:sz w:val="24"/>
          <w:szCs w:val="24"/>
        </w:rPr>
      </w:pPr>
      <w:r>
        <w:rPr>
          <w:rFonts w:eastAsia="Poppins Light" w:cstheme="minorHAnsi"/>
          <w:sz w:val="24"/>
          <w:szCs w:val="24"/>
        </w:rPr>
        <w:t xml:space="preserve">Support </w:t>
      </w:r>
      <w:r w:rsidR="00D06704" w:rsidRPr="00D06704">
        <w:rPr>
          <w:rFonts w:eastAsia="Poppins Light" w:cstheme="minorHAnsi"/>
          <w:sz w:val="24"/>
          <w:szCs w:val="24"/>
        </w:rPr>
        <w:t xml:space="preserve">organisations to </w:t>
      </w:r>
      <w:r w:rsidR="00D06704" w:rsidRPr="00D06704">
        <w:rPr>
          <w:rFonts w:eastAsia="Poppins Light" w:cstheme="minorHAnsi"/>
          <w:b/>
          <w:bCs/>
          <w:i/>
          <w:iCs/>
          <w:sz w:val="24"/>
          <w:szCs w:val="24"/>
        </w:rPr>
        <w:t>recover and grow</w:t>
      </w:r>
      <w:r w:rsidR="00D06704" w:rsidRPr="00D06704">
        <w:rPr>
          <w:rFonts w:eastAsia="Poppins Light" w:cstheme="minorHAnsi"/>
          <w:sz w:val="24"/>
          <w:szCs w:val="24"/>
        </w:rPr>
        <w:t xml:space="preserve"> in </w:t>
      </w:r>
      <w:r>
        <w:rPr>
          <w:rFonts w:eastAsia="Poppins Light" w:cstheme="minorHAnsi"/>
          <w:sz w:val="24"/>
          <w:szCs w:val="24"/>
        </w:rPr>
        <w:t>the wake of the pandemic</w:t>
      </w:r>
      <w:r w:rsidR="001B25AD">
        <w:rPr>
          <w:rFonts w:eastAsia="Poppins Light" w:cstheme="minorHAnsi"/>
          <w:sz w:val="24"/>
          <w:szCs w:val="24"/>
        </w:rPr>
        <w:t>,</w:t>
      </w:r>
      <w:r w:rsidR="00D06704" w:rsidRPr="00D06704">
        <w:rPr>
          <w:rFonts w:eastAsia="Poppins Light" w:cstheme="minorHAnsi"/>
          <w:sz w:val="24"/>
          <w:szCs w:val="24"/>
        </w:rPr>
        <w:t xml:space="preserve"> whilst acknowledging in some instances there will still need to be some support for </w:t>
      </w:r>
      <w:r w:rsidR="00D06704" w:rsidRPr="00D06704">
        <w:rPr>
          <w:rFonts w:eastAsia="Poppins Light" w:cstheme="minorHAnsi"/>
          <w:b/>
          <w:bCs/>
          <w:i/>
          <w:iCs/>
          <w:sz w:val="24"/>
          <w:szCs w:val="24"/>
        </w:rPr>
        <w:t xml:space="preserve">immediate hardship.  </w:t>
      </w:r>
    </w:p>
    <w:p w14:paraId="2D280937" w14:textId="62AEB303" w:rsidR="004D633B" w:rsidRDefault="001C7F2F" w:rsidP="003C13F0">
      <w:pPr>
        <w:pBdr>
          <w:top w:val="nil"/>
          <w:left w:val="nil"/>
          <w:bottom w:val="nil"/>
          <w:right w:val="nil"/>
          <w:between w:val="nil"/>
        </w:pBdr>
        <w:spacing w:after="0" w:line="231" w:lineRule="atLeast"/>
        <w:rPr>
          <w:sz w:val="24"/>
          <w:szCs w:val="24"/>
        </w:rPr>
      </w:pPr>
      <w:r>
        <w:rPr>
          <w:rFonts w:eastAsia="Poppins Light" w:cstheme="minorHAnsi"/>
          <w:b/>
          <w:bCs/>
          <w:i/>
          <w:iCs/>
          <w:sz w:val="24"/>
          <w:szCs w:val="24"/>
        </w:rPr>
        <w:br/>
      </w:r>
      <w:r w:rsidR="004D633B" w:rsidRPr="00DC50CD">
        <w:rPr>
          <w:sz w:val="24"/>
          <w:szCs w:val="24"/>
        </w:rPr>
        <w:t>We want to target those small, often unseen organisations that work at the heart of our communities and who focus on one or more of the priority groups mentioned above.  These organisations may not see themselves as ‘sports organisations’, and they may only deliver physical activity as part of a wider offer to the communities they serve, but they provide a vital set of physical activity opportunities where our target groups feel comfortable.</w:t>
      </w:r>
    </w:p>
    <w:p w14:paraId="24301DAA" w14:textId="77777777" w:rsidR="00B96964" w:rsidRDefault="00B96964" w:rsidP="00B96964">
      <w:pPr>
        <w:spacing w:line="300" w:lineRule="auto"/>
        <w:ind w:left="284" w:hanging="284"/>
        <w:contextualSpacing/>
        <w:rPr>
          <w:sz w:val="24"/>
          <w:szCs w:val="24"/>
        </w:rPr>
      </w:pPr>
    </w:p>
    <w:p w14:paraId="183D43D4" w14:textId="1CE4C5F9" w:rsidR="00217BFD" w:rsidRPr="003C13F0" w:rsidRDefault="009A052C" w:rsidP="00B96964">
      <w:pPr>
        <w:spacing w:line="300" w:lineRule="auto"/>
        <w:ind w:left="284" w:hanging="284"/>
        <w:contextualSpacing/>
        <w:rPr>
          <w:b/>
          <w:bCs/>
          <w:sz w:val="24"/>
          <w:szCs w:val="24"/>
          <w:u w:val="single"/>
        </w:rPr>
      </w:pPr>
      <w:r w:rsidRPr="003C13F0">
        <w:rPr>
          <w:b/>
          <w:bCs/>
          <w:sz w:val="24"/>
          <w:szCs w:val="24"/>
          <w:u w:val="single"/>
        </w:rPr>
        <w:t>Funding Process and Deadlines:</w:t>
      </w:r>
    </w:p>
    <w:p w14:paraId="1CFA489F" w14:textId="1D2026EC" w:rsidR="006D69DF" w:rsidRPr="003C13F0" w:rsidRDefault="00B96964" w:rsidP="003C13F0">
      <w:pPr>
        <w:pStyle w:val="ListParagraph"/>
        <w:numPr>
          <w:ilvl w:val="0"/>
          <w:numId w:val="16"/>
        </w:numPr>
        <w:ind w:left="284" w:hanging="284"/>
        <w:rPr>
          <w:sz w:val="24"/>
          <w:szCs w:val="24"/>
        </w:rPr>
      </w:pPr>
      <w:r w:rsidRPr="003C13F0">
        <w:rPr>
          <w:sz w:val="24"/>
          <w:szCs w:val="24"/>
        </w:rPr>
        <w:t>You can apply for grants of up to £5000.</w:t>
      </w:r>
      <w:r w:rsidRPr="00627D77">
        <w:t xml:space="preserve"> </w:t>
      </w:r>
      <w:r w:rsidRPr="003C13F0">
        <w:rPr>
          <w:sz w:val="24"/>
          <w:szCs w:val="24"/>
        </w:rPr>
        <w:t>In exceptional circumstances we may consider awarding</w:t>
      </w:r>
      <w:r w:rsidR="00973ECF" w:rsidRPr="003C13F0">
        <w:rPr>
          <w:sz w:val="24"/>
          <w:szCs w:val="24"/>
        </w:rPr>
        <w:t xml:space="preserve"> </w:t>
      </w:r>
      <w:r w:rsidRPr="003C13F0">
        <w:rPr>
          <w:sz w:val="24"/>
          <w:szCs w:val="24"/>
        </w:rPr>
        <w:t>more than this.   Please contact us ASAP to discuss.</w:t>
      </w:r>
    </w:p>
    <w:p w14:paraId="3FF43686" w14:textId="051ABC9A" w:rsidR="002C63D7" w:rsidRPr="00073CC5" w:rsidRDefault="00D17212" w:rsidP="0058243F">
      <w:pPr>
        <w:pStyle w:val="ListParagraph"/>
        <w:numPr>
          <w:ilvl w:val="0"/>
          <w:numId w:val="16"/>
        </w:numPr>
        <w:rPr>
          <w:rFonts w:cstheme="minorHAnsi"/>
        </w:rPr>
      </w:pPr>
      <w:r w:rsidRPr="00627D77">
        <w:rPr>
          <w:sz w:val="24"/>
          <w:szCs w:val="24"/>
        </w:rPr>
        <w:t xml:space="preserve">We will endeavour to let you know whether your application has been successful or not within </w:t>
      </w:r>
      <w:r w:rsidR="00D158BA">
        <w:rPr>
          <w:sz w:val="24"/>
          <w:szCs w:val="24"/>
        </w:rPr>
        <w:t>3</w:t>
      </w:r>
      <w:r w:rsidRPr="00627D77">
        <w:rPr>
          <w:sz w:val="24"/>
          <w:szCs w:val="24"/>
        </w:rPr>
        <w:t xml:space="preserve"> weeks of the closing date</w:t>
      </w:r>
      <w:r w:rsidR="000C0F5C">
        <w:rPr>
          <w:sz w:val="24"/>
          <w:szCs w:val="24"/>
        </w:rPr>
        <w:t>.</w:t>
      </w:r>
      <w:r w:rsidRPr="003C13F0" w:rsidDel="00D17212">
        <w:rPr>
          <w:sz w:val="24"/>
          <w:szCs w:val="24"/>
        </w:rPr>
        <w:t xml:space="preserve"> </w:t>
      </w:r>
    </w:p>
    <w:p w14:paraId="5E1A2646" w14:textId="7C7C0053" w:rsidR="0058243F" w:rsidRPr="003C13F0" w:rsidRDefault="00B96964" w:rsidP="0058243F">
      <w:pPr>
        <w:pStyle w:val="ListParagraph"/>
        <w:numPr>
          <w:ilvl w:val="0"/>
          <w:numId w:val="16"/>
        </w:numPr>
        <w:rPr>
          <w:rFonts w:cstheme="minorHAnsi"/>
        </w:rPr>
      </w:pPr>
      <w:r w:rsidRPr="003C13F0">
        <w:rPr>
          <w:sz w:val="24"/>
          <w:szCs w:val="24"/>
        </w:rPr>
        <w:t>Please note all funding is subject to Sport England’s approval.</w:t>
      </w:r>
    </w:p>
    <w:p w14:paraId="3062F0B8" w14:textId="192799C6" w:rsidR="0058243F" w:rsidRPr="00CB589A" w:rsidRDefault="0058243F" w:rsidP="003C13F0">
      <w:pPr>
        <w:pStyle w:val="ListParagraph"/>
        <w:numPr>
          <w:ilvl w:val="0"/>
          <w:numId w:val="16"/>
        </w:numPr>
        <w:rPr>
          <w:rFonts w:cstheme="minorHAnsi"/>
          <w:sz w:val="24"/>
          <w:szCs w:val="24"/>
        </w:rPr>
      </w:pPr>
      <w:r w:rsidRPr="00CB589A">
        <w:rPr>
          <w:rFonts w:cstheme="minorHAnsi"/>
          <w:sz w:val="24"/>
          <w:szCs w:val="24"/>
        </w:rPr>
        <w:t>Organisations can have previously received funding from Sport England through other funding streams e.g. T</w:t>
      </w:r>
      <w:r w:rsidR="00BF051F" w:rsidRPr="00CB589A">
        <w:rPr>
          <w:rFonts w:cstheme="minorHAnsi"/>
          <w:sz w:val="24"/>
          <w:szCs w:val="24"/>
        </w:rPr>
        <w:t>ackling Inequalities Fund</w:t>
      </w:r>
      <w:r w:rsidR="00D42865" w:rsidRPr="00CB589A">
        <w:rPr>
          <w:rFonts w:cstheme="minorHAnsi"/>
          <w:sz w:val="24"/>
          <w:szCs w:val="24"/>
        </w:rPr>
        <w:t>,</w:t>
      </w:r>
      <w:r w:rsidRPr="00CB589A">
        <w:rPr>
          <w:rFonts w:cstheme="minorHAnsi"/>
          <w:sz w:val="24"/>
          <w:szCs w:val="24"/>
        </w:rPr>
        <w:t xml:space="preserve"> C</w:t>
      </w:r>
      <w:r w:rsidR="00D42865" w:rsidRPr="00CB589A">
        <w:rPr>
          <w:rFonts w:cstheme="minorHAnsi"/>
          <w:sz w:val="24"/>
          <w:szCs w:val="24"/>
        </w:rPr>
        <w:t>ommunity Emergency Fund</w:t>
      </w:r>
      <w:r w:rsidRPr="00CB589A">
        <w:rPr>
          <w:rFonts w:cstheme="minorHAnsi"/>
          <w:sz w:val="24"/>
          <w:szCs w:val="24"/>
        </w:rPr>
        <w:t xml:space="preserve">, Queens Platinum Jubilee Fund, as long as this application doesn’t duplicate previous awards made. </w:t>
      </w:r>
    </w:p>
    <w:p w14:paraId="4EDF0219" w14:textId="6DC21A2A" w:rsidR="00C63720" w:rsidRPr="003C13F0" w:rsidRDefault="00C63720" w:rsidP="003C13F0">
      <w:pPr>
        <w:pStyle w:val="ListParagraph"/>
        <w:numPr>
          <w:ilvl w:val="0"/>
          <w:numId w:val="16"/>
        </w:numPr>
        <w:ind w:left="284" w:hanging="284"/>
        <w:rPr>
          <w:sz w:val="24"/>
          <w:szCs w:val="24"/>
        </w:rPr>
      </w:pPr>
      <w:r>
        <w:rPr>
          <w:sz w:val="24"/>
          <w:szCs w:val="24"/>
        </w:rPr>
        <w:t>All funding must be used by 31.03.202</w:t>
      </w:r>
      <w:r w:rsidR="00073CC5">
        <w:rPr>
          <w:sz w:val="24"/>
          <w:szCs w:val="24"/>
        </w:rPr>
        <w:t>3</w:t>
      </w:r>
      <w:r w:rsidR="000C0F5C">
        <w:rPr>
          <w:sz w:val="24"/>
          <w:szCs w:val="24"/>
        </w:rPr>
        <w:t>.</w:t>
      </w:r>
    </w:p>
    <w:p w14:paraId="03C99B41" w14:textId="77777777" w:rsidR="00B96964" w:rsidRDefault="00B96964" w:rsidP="00B96964">
      <w:pPr>
        <w:spacing w:line="300" w:lineRule="auto"/>
        <w:ind w:left="924" w:hanging="924"/>
        <w:contextualSpacing/>
        <w:rPr>
          <w:sz w:val="24"/>
          <w:szCs w:val="24"/>
        </w:rPr>
      </w:pPr>
    </w:p>
    <w:p w14:paraId="780DF51A" w14:textId="77777777" w:rsidR="00BE047E" w:rsidRDefault="00BE047E" w:rsidP="00B96964">
      <w:pPr>
        <w:spacing w:line="300" w:lineRule="auto"/>
        <w:rPr>
          <w:rFonts w:cstheme="minorHAnsi"/>
          <w:sz w:val="24"/>
          <w:szCs w:val="24"/>
        </w:rPr>
      </w:pPr>
    </w:p>
    <w:p w14:paraId="7A54521A" w14:textId="77777777" w:rsidR="005326B4" w:rsidRDefault="005326B4" w:rsidP="00CE22A2">
      <w:pPr>
        <w:spacing w:line="300" w:lineRule="auto"/>
        <w:rPr>
          <w:rFonts w:cstheme="minorHAnsi"/>
          <w:sz w:val="24"/>
          <w:szCs w:val="24"/>
        </w:rPr>
      </w:pPr>
    </w:p>
    <w:p w14:paraId="5DBF6807" w14:textId="095A7A21" w:rsidR="00CE22A2" w:rsidRDefault="00CE22A2" w:rsidP="00CE22A2">
      <w:pPr>
        <w:spacing w:line="300" w:lineRule="auto"/>
        <w:rPr>
          <w:rFonts w:cstheme="minorHAnsi"/>
          <w:b/>
          <w:sz w:val="24"/>
          <w:szCs w:val="24"/>
        </w:rPr>
      </w:pPr>
      <w:r>
        <w:rPr>
          <w:rFonts w:cstheme="minorHAnsi"/>
          <w:sz w:val="24"/>
          <w:szCs w:val="24"/>
        </w:rPr>
        <w:t xml:space="preserve">There are 3 </w:t>
      </w:r>
      <w:r w:rsidR="00217BFD">
        <w:rPr>
          <w:rFonts w:cstheme="minorHAnsi"/>
          <w:sz w:val="24"/>
          <w:szCs w:val="24"/>
        </w:rPr>
        <w:t xml:space="preserve">funding </w:t>
      </w:r>
      <w:r>
        <w:rPr>
          <w:rFonts w:cstheme="minorHAnsi"/>
          <w:sz w:val="24"/>
          <w:szCs w:val="24"/>
        </w:rPr>
        <w:t xml:space="preserve">rounds. </w:t>
      </w:r>
      <w:r w:rsidRPr="008E6448">
        <w:rPr>
          <w:rFonts w:cstheme="minorHAnsi"/>
          <w:sz w:val="24"/>
          <w:szCs w:val="24"/>
        </w:rPr>
        <w:t xml:space="preserve">Please </w:t>
      </w:r>
      <w:r>
        <w:rPr>
          <w:rFonts w:cstheme="minorHAnsi"/>
          <w:sz w:val="24"/>
          <w:szCs w:val="24"/>
        </w:rPr>
        <w:t xml:space="preserve">complete the online </w:t>
      </w:r>
      <w:r w:rsidRPr="008E6448">
        <w:rPr>
          <w:rFonts w:cstheme="minorHAnsi"/>
          <w:sz w:val="24"/>
          <w:szCs w:val="24"/>
        </w:rPr>
        <w:t>application form</w:t>
      </w:r>
      <w:r>
        <w:rPr>
          <w:rFonts w:cstheme="minorHAnsi"/>
          <w:sz w:val="24"/>
          <w:szCs w:val="24"/>
        </w:rPr>
        <w:t xml:space="preserve"> </w:t>
      </w:r>
      <w:hyperlink r:id="rId11" w:history="1">
        <w:r w:rsidR="00517475" w:rsidRPr="00517475">
          <w:rPr>
            <w:rStyle w:val="Hyperlink"/>
            <w:rFonts w:cstheme="minorHAnsi"/>
            <w:sz w:val="24"/>
            <w:szCs w:val="24"/>
          </w:rPr>
          <w:t>here</w:t>
        </w:r>
      </w:hyperlink>
      <w:r w:rsidRPr="00BB7B12">
        <w:rPr>
          <w:rFonts w:cstheme="minorHAnsi"/>
          <w:color w:val="FF0000"/>
          <w:sz w:val="24"/>
          <w:szCs w:val="24"/>
        </w:rPr>
        <w:t xml:space="preserve"> </w:t>
      </w:r>
      <w:r w:rsidRPr="00DF2DD0">
        <w:rPr>
          <w:rFonts w:cstheme="minorHAnsi"/>
          <w:b/>
          <w:sz w:val="24"/>
          <w:szCs w:val="24"/>
        </w:rPr>
        <w:t xml:space="preserve">by </w:t>
      </w:r>
      <w:r>
        <w:rPr>
          <w:rFonts w:cstheme="minorHAnsi"/>
          <w:b/>
          <w:sz w:val="24"/>
          <w:szCs w:val="24"/>
        </w:rPr>
        <w:t>midnight on:</w:t>
      </w:r>
    </w:p>
    <w:p w14:paraId="1306BEA5" w14:textId="03814B6B" w:rsidR="00CE22A2" w:rsidRPr="0063012A" w:rsidRDefault="00CE22A2" w:rsidP="00CE22A2">
      <w:pPr>
        <w:spacing w:line="300" w:lineRule="auto"/>
        <w:rPr>
          <w:rFonts w:cstheme="minorHAnsi"/>
          <w:b/>
          <w:sz w:val="24"/>
          <w:szCs w:val="24"/>
        </w:rPr>
      </w:pPr>
      <w:r w:rsidRPr="0063012A">
        <w:rPr>
          <w:rFonts w:cstheme="minorHAnsi"/>
          <w:b/>
          <w:sz w:val="24"/>
          <w:szCs w:val="24"/>
        </w:rPr>
        <w:t xml:space="preserve">Monday </w:t>
      </w:r>
      <w:r w:rsidR="006A3B9C">
        <w:rPr>
          <w:rFonts w:cstheme="minorHAnsi"/>
          <w:b/>
          <w:sz w:val="24"/>
          <w:szCs w:val="24"/>
        </w:rPr>
        <w:t>9</w:t>
      </w:r>
      <w:r w:rsidRPr="0063012A">
        <w:rPr>
          <w:rFonts w:cstheme="minorHAnsi"/>
          <w:b/>
          <w:sz w:val="24"/>
          <w:szCs w:val="24"/>
          <w:vertAlign w:val="superscript"/>
        </w:rPr>
        <w:t>th</w:t>
      </w:r>
      <w:r w:rsidRPr="0063012A">
        <w:rPr>
          <w:rFonts w:cstheme="minorHAnsi"/>
          <w:b/>
          <w:sz w:val="24"/>
          <w:szCs w:val="24"/>
        </w:rPr>
        <w:t xml:space="preserve"> </w:t>
      </w:r>
      <w:r w:rsidR="006A3B9C">
        <w:rPr>
          <w:rFonts w:cstheme="minorHAnsi"/>
          <w:b/>
          <w:sz w:val="24"/>
          <w:szCs w:val="24"/>
        </w:rPr>
        <w:t>May</w:t>
      </w:r>
      <w:r w:rsidRPr="0063012A">
        <w:rPr>
          <w:rFonts w:cstheme="minorHAnsi"/>
          <w:b/>
          <w:sz w:val="24"/>
          <w:szCs w:val="24"/>
        </w:rPr>
        <w:t xml:space="preserve"> 2022.</w:t>
      </w:r>
    </w:p>
    <w:p w14:paraId="04CC7B37" w14:textId="77777777" w:rsidR="00CE22A2" w:rsidRDefault="00CE22A2" w:rsidP="00CE22A2">
      <w:pPr>
        <w:spacing w:line="300" w:lineRule="auto"/>
        <w:rPr>
          <w:rFonts w:cstheme="minorHAnsi"/>
          <w:b/>
          <w:bCs/>
          <w:sz w:val="24"/>
          <w:szCs w:val="24"/>
        </w:rPr>
      </w:pPr>
      <w:r>
        <w:rPr>
          <w:rFonts w:cstheme="minorHAnsi"/>
          <w:b/>
          <w:bCs/>
          <w:sz w:val="24"/>
          <w:szCs w:val="24"/>
        </w:rPr>
        <w:t>Monday 20</w:t>
      </w:r>
      <w:r w:rsidRPr="00E5103F">
        <w:rPr>
          <w:rFonts w:cstheme="minorHAnsi"/>
          <w:b/>
          <w:bCs/>
          <w:sz w:val="24"/>
          <w:szCs w:val="24"/>
          <w:vertAlign w:val="superscript"/>
        </w:rPr>
        <w:t>th</w:t>
      </w:r>
      <w:r>
        <w:rPr>
          <w:rFonts w:cstheme="minorHAnsi"/>
          <w:b/>
          <w:bCs/>
          <w:sz w:val="24"/>
          <w:szCs w:val="24"/>
        </w:rPr>
        <w:t xml:space="preserve"> June 2022.</w:t>
      </w:r>
    </w:p>
    <w:p w14:paraId="339F9418" w14:textId="77777777" w:rsidR="00CE22A2" w:rsidRPr="008C4450" w:rsidRDefault="00CE22A2" w:rsidP="00CE22A2">
      <w:pPr>
        <w:spacing w:line="300" w:lineRule="auto"/>
        <w:rPr>
          <w:rFonts w:cstheme="minorHAnsi"/>
          <w:color w:val="FFFFFF" w:themeColor="background1"/>
          <w:sz w:val="24"/>
          <w:szCs w:val="24"/>
        </w:rPr>
      </w:pPr>
      <w:r>
        <w:rPr>
          <w:rFonts w:cstheme="minorHAnsi"/>
          <w:b/>
          <w:bCs/>
          <w:sz w:val="24"/>
          <w:szCs w:val="24"/>
        </w:rPr>
        <w:t>Monday 19</w:t>
      </w:r>
      <w:r w:rsidRPr="007C1F08">
        <w:rPr>
          <w:rFonts w:cstheme="minorHAnsi"/>
          <w:b/>
          <w:bCs/>
          <w:sz w:val="24"/>
          <w:szCs w:val="24"/>
          <w:vertAlign w:val="superscript"/>
        </w:rPr>
        <w:t>th</w:t>
      </w:r>
      <w:r>
        <w:rPr>
          <w:rFonts w:cstheme="minorHAnsi"/>
          <w:b/>
          <w:bCs/>
          <w:sz w:val="24"/>
          <w:szCs w:val="24"/>
        </w:rPr>
        <w:t xml:space="preserve"> September 2022.</w:t>
      </w:r>
      <w:r w:rsidRPr="008C4450">
        <w:rPr>
          <w:rFonts w:cstheme="minorHAnsi"/>
          <w:color w:val="FFFFFF" w:themeColor="background1"/>
          <w:sz w:val="24"/>
          <w:szCs w:val="24"/>
        </w:rPr>
        <w:t xml:space="preserve">delivered </w:t>
      </w:r>
    </w:p>
    <w:p w14:paraId="3C2D0A3C" w14:textId="7434E738" w:rsidR="00B96964" w:rsidRPr="006126DF" w:rsidRDefault="00CE22A2" w:rsidP="003C13F0">
      <w:pPr>
        <w:spacing w:line="300" w:lineRule="auto"/>
        <w:rPr>
          <w:sz w:val="18"/>
          <w:szCs w:val="18"/>
        </w:rPr>
      </w:pPr>
      <w:r w:rsidRPr="00DC50CD">
        <w:rPr>
          <w:sz w:val="24"/>
          <w:szCs w:val="24"/>
        </w:rPr>
        <w:t xml:space="preserve">Please email us at </w:t>
      </w:r>
      <w:hyperlink r:id="rId12" w:history="1">
        <w:r w:rsidR="00C657B7" w:rsidRPr="00E14077">
          <w:rPr>
            <w:rStyle w:val="Hyperlink"/>
            <w:sz w:val="24"/>
            <w:szCs w:val="24"/>
          </w:rPr>
          <w:t>hello@togetheractive.org</w:t>
        </w:r>
      </w:hyperlink>
      <w:r w:rsidR="00C657B7">
        <w:rPr>
          <w:sz w:val="24"/>
          <w:szCs w:val="24"/>
        </w:rPr>
        <w:t xml:space="preserve"> </w:t>
      </w:r>
      <w:r w:rsidRPr="00DC50CD">
        <w:rPr>
          <w:sz w:val="24"/>
          <w:szCs w:val="24"/>
        </w:rPr>
        <w:t>if you have any queries or require support to complete the application form.  If you send us your telephone number one of our team will call you back.</w:t>
      </w:r>
      <w:r w:rsidRPr="00DC50CD">
        <w:rPr>
          <w:rFonts w:cstheme="minorHAnsi"/>
          <w:color w:val="FFFFFF" w:themeColor="background1"/>
          <w:sz w:val="24"/>
          <w:szCs w:val="24"/>
        </w:rPr>
        <w:t xml:space="preserve"> Cur</w:t>
      </w:r>
      <w:r w:rsidR="00A61728">
        <w:rPr>
          <w:rFonts w:cstheme="minorHAnsi"/>
          <w:color w:val="FFFFFF" w:themeColor="background1"/>
          <w:sz w:val="24"/>
          <w:szCs w:val="24"/>
        </w:rPr>
        <w:br/>
      </w:r>
    </w:p>
    <w:p w14:paraId="29B5475D" w14:textId="1FC64ABE" w:rsidR="00605E8C" w:rsidRPr="003C13F0" w:rsidRDefault="00605E8C" w:rsidP="00605E8C">
      <w:pPr>
        <w:pStyle w:val="Default"/>
        <w:rPr>
          <w:rFonts w:asciiTheme="minorHAnsi" w:hAnsiTheme="minorHAnsi" w:cstheme="minorHAnsi"/>
          <w:sz w:val="12"/>
          <w:szCs w:val="12"/>
          <w:u w:val="single"/>
        </w:rPr>
      </w:pPr>
      <w:r w:rsidRPr="003C13F0">
        <w:rPr>
          <w:rFonts w:asciiTheme="minorHAnsi" w:hAnsiTheme="minorHAnsi" w:cstheme="minorHAnsi"/>
          <w:b/>
          <w:bCs/>
          <w:u w:val="single"/>
        </w:rPr>
        <w:t>Eligibility</w:t>
      </w:r>
      <w:r w:rsidR="00D45862" w:rsidRPr="003C13F0">
        <w:rPr>
          <w:rFonts w:asciiTheme="minorHAnsi" w:hAnsiTheme="minorHAnsi" w:cstheme="minorHAnsi"/>
          <w:b/>
          <w:bCs/>
          <w:u w:val="single"/>
        </w:rPr>
        <w:t>:</w:t>
      </w:r>
      <w:r w:rsidR="00A61728">
        <w:rPr>
          <w:rFonts w:asciiTheme="minorHAnsi" w:hAnsiTheme="minorHAnsi" w:cstheme="minorHAnsi"/>
          <w:b/>
          <w:bCs/>
          <w:u w:val="single"/>
        </w:rPr>
        <w:br/>
      </w:r>
    </w:p>
    <w:p w14:paraId="4F6F4B4D" w14:textId="500E5C5E" w:rsidR="000C003E" w:rsidRDefault="000C003E" w:rsidP="00CA3ABE">
      <w:pPr>
        <w:pStyle w:val="Default"/>
        <w:numPr>
          <w:ilvl w:val="0"/>
          <w:numId w:val="14"/>
        </w:numPr>
        <w:spacing w:line="276" w:lineRule="auto"/>
        <w:rPr>
          <w:rFonts w:asciiTheme="minorHAnsi" w:hAnsiTheme="minorHAnsi" w:cstheme="minorHAnsi"/>
        </w:rPr>
      </w:pPr>
      <w:r>
        <w:rPr>
          <w:rFonts w:asciiTheme="minorHAnsi" w:hAnsiTheme="minorHAnsi" w:cstheme="minorHAnsi"/>
        </w:rPr>
        <w:t>The fund will only support those organisation</w:t>
      </w:r>
      <w:r w:rsidR="00875597">
        <w:rPr>
          <w:rFonts w:asciiTheme="minorHAnsi" w:hAnsiTheme="minorHAnsi" w:cstheme="minorHAnsi"/>
        </w:rPr>
        <w:t xml:space="preserve">s that are supporting audiences from one or more of the </w:t>
      </w:r>
      <w:r w:rsidR="00DF4819">
        <w:rPr>
          <w:rFonts w:asciiTheme="minorHAnsi" w:hAnsiTheme="minorHAnsi" w:cstheme="minorHAnsi"/>
        </w:rPr>
        <w:t>4 key audiences</w:t>
      </w:r>
      <w:r w:rsidR="00301F1C">
        <w:rPr>
          <w:rFonts w:asciiTheme="minorHAnsi" w:hAnsiTheme="minorHAnsi" w:cstheme="minorHAnsi"/>
        </w:rPr>
        <w:t>:</w:t>
      </w:r>
    </w:p>
    <w:p w14:paraId="3CDE79B8" w14:textId="0B15CFA5" w:rsidR="00BB4907" w:rsidRPr="003C13F0" w:rsidRDefault="00301F1C" w:rsidP="003C13F0">
      <w:pPr>
        <w:pStyle w:val="Default"/>
        <w:numPr>
          <w:ilvl w:val="0"/>
          <w:numId w:val="17"/>
        </w:numPr>
        <w:spacing w:line="276" w:lineRule="auto"/>
        <w:rPr>
          <w:rFonts w:asciiTheme="minorHAnsi" w:hAnsiTheme="minorHAnsi" w:cstheme="minorHAnsi"/>
        </w:rPr>
      </w:pPr>
      <w:r w:rsidRPr="003C13F0">
        <w:rPr>
          <w:rFonts w:asciiTheme="minorHAnsi" w:hAnsiTheme="minorHAnsi" w:cstheme="minorHAnsi"/>
        </w:rPr>
        <w:t>Lower Socio-Economic group</w:t>
      </w:r>
      <w:r w:rsidR="00BB4907" w:rsidRPr="003C13F0">
        <w:rPr>
          <w:rFonts w:asciiTheme="minorHAnsi" w:hAnsiTheme="minorHAnsi" w:cstheme="minorHAnsi"/>
        </w:rPr>
        <w:t>s</w:t>
      </w:r>
      <w:r w:rsidR="00BE047E" w:rsidRPr="003C13F0">
        <w:rPr>
          <w:rFonts w:asciiTheme="minorHAnsi" w:hAnsiTheme="minorHAnsi" w:cstheme="minorHAnsi"/>
        </w:rPr>
        <w:t xml:space="preserve">         </w:t>
      </w:r>
      <w:r w:rsidR="008F5AA7">
        <w:rPr>
          <w:rFonts w:asciiTheme="minorHAnsi" w:hAnsiTheme="minorHAnsi" w:cstheme="minorHAnsi"/>
        </w:rPr>
        <w:t xml:space="preserve">         -  </w:t>
      </w:r>
      <w:r w:rsidR="00BB4907" w:rsidRPr="003C13F0">
        <w:rPr>
          <w:rFonts w:asciiTheme="minorHAnsi" w:hAnsiTheme="minorHAnsi" w:cstheme="minorHAnsi"/>
        </w:rPr>
        <w:t>Culturally Diverse Communities</w:t>
      </w:r>
    </w:p>
    <w:p w14:paraId="0E1720E7" w14:textId="71130163" w:rsidR="00BB4907" w:rsidRPr="003C13F0" w:rsidRDefault="00BB4907" w:rsidP="003C13F0">
      <w:pPr>
        <w:pStyle w:val="Default"/>
        <w:numPr>
          <w:ilvl w:val="0"/>
          <w:numId w:val="17"/>
        </w:numPr>
        <w:spacing w:line="276" w:lineRule="auto"/>
        <w:rPr>
          <w:rFonts w:asciiTheme="minorHAnsi" w:hAnsiTheme="minorHAnsi" w:cstheme="minorHAnsi"/>
        </w:rPr>
      </w:pPr>
      <w:r w:rsidRPr="003C13F0">
        <w:rPr>
          <w:rFonts w:asciiTheme="minorHAnsi" w:hAnsiTheme="minorHAnsi" w:cstheme="minorHAnsi"/>
        </w:rPr>
        <w:t>People with Disabilities</w:t>
      </w:r>
      <w:r w:rsidR="008F5AA7" w:rsidRPr="003C13F0">
        <w:rPr>
          <w:rFonts w:asciiTheme="minorHAnsi" w:hAnsiTheme="minorHAnsi" w:cstheme="minorHAnsi"/>
        </w:rPr>
        <w:t xml:space="preserve">                              </w:t>
      </w:r>
      <w:r w:rsidR="008F5AA7">
        <w:rPr>
          <w:rFonts w:asciiTheme="minorHAnsi" w:hAnsiTheme="minorHAnsi" w:cstheme="minorHAnsi"/>
        </w:rPr>
        <w:t xml:space="preserve">- </w:t>
      </w:r>
      <w:r w:rsidR="008F5AA7" w:rsidRPr="003C13F0">
        <w:rPr>
          <w:rFonts w:asciiTheme="minorHAnsi" w:hAnsiTheme="minorHAnsi" w:cstheme="minorHAnsi"/>
        </w:rPr>
        <w:t xml:space="preserve"> </w:t>
      </w:r>
      <w:r w:rsidRPr="003C13F0">
        <w:rPr>
          <w:rFonts w:asciiTheme="minorHAnsi" w:hAnsiTheme="minorHAnsi" w:cstheme="minorHAnsi"/>
        </w:rPr>
        <w:t>People with Long term Health Conditions</w:t>
      </w:r>
    </w:p>
    <w:p w14:paraId="58F3CA7E" w14:textId="77777777" w:rsidR="00445C4B" w:rsidRDefault="00445C4B" w:rsidP="00445C4B">
      <w:pPr>
        <w:pStyle w:val="Default"/>
        <w:numPr>
          <w:ilvl w:val="0"/>
          <w:numId w:val="14"/>
        </w:numPr>
        <w:spacing w:line="276" w:lineRule="auto"/>
        <w:rPr>
          <w:rFonts w:asciiTheme="minorHAnsi" w:hAnsiTheme="minorHAnsi" w:cstheme="minorHAnsi"/>
        </w:rPr>
      </w:pPr>
      <w:r w:rsidRPr="00A406BC">
        <w:rPr>
          <w:rFonts w:asciiTheme="minorHAnsi" w:hAnsiTheme="minorHAnsi" w:cstheme="minorHAnsi"/>
        </w:rPr>
        <w:t>Activity must take place within the Staffordshire and Stoke-on-Trent area</w:t>
      </w:r>
    </w:p>
    <w:p w14:paraId="603814A3" w14:textId="3FDA145C" w:rsidR="00D57CBF" w:rsidRPr="003E7627" w:rsidRDefault="001A1D67" w:rsidP="00CA3ABE">
      <w:pPr>
        <w:pStyle w:val="Default"/>
        <w:numPr>
          <w:ilvl w:val="0"/>
          <w:numId w:val="14"/>
        </w:numPr>
        <w:spacing w:line="276" w:lineRule="auto"/>
        <w:rPr>
          <w:rFonts w:asciiTheme="minorHAnsi" w:hAnsiTheme="minorHAnsi" w:cstheme="minorHAnsi"/>
        </w:rPr>
      </w:pPr>
      <w:r>
        <w:rPr>
          <w:rFonts w:asciiTheme="minorHAnsi" w:hAnsiTheme="minorHAnsi" w:cstheme="minorHAnsi"/>
        </w:rPr>
        <w:t xml:space="preserve">Recipient bodies </w:t>
      </w:r>
      <w:r w:rsidR="00301F1C">
        <w:rPr>
          <w:rFonts w:asciiTheme="minorHAnsi" w:hAnsiTheme="minorHAnsi" w:cstheme="minorHAnsi"/>
        </w:rPr>
        <w:t xml:space="preserve">must have </w:t>
      </w:r>
      <w:r w:rsidR="00D57CBF">
        <w:rPr>
          <w:rFonts w:asciiTheme="minorHAnsi" w:hAnsiTheme="minorHAnsi" w:cstheme="minorHAnsi"/>
        </w:rPr>
        <w:t>a recognised constitution in place</w:t>
      </w:r>
      <w:r w:rsidR="00A406BC">
        <w:rPr>
          <w:rFonts w:asciiTheme="minorHAnsi" w:hAnsiTheme="minorHAnsi" w:cstheme="minorHAnsi"/>
        </w:rPr>
        <w:t xml:space="preserve"> </w:t>
      </w:r>
      <w:r w:rsidR="003E7627">
        <w:rPr>
          <w:rFonts w:asciiTheme="minorHAnsi" w:hAnsiTheme="minorHAnsi" w:cstheme="minorHAnsi"/>
        </w:rPr>
        <w:t xml:space="preserve">along with </w:t>
      </w:r>
      <w:r w:rsidR="003E7627" w:rsidRPr="003C13F0">
        <w:rPr>
          <w:rFonts w:asciiTheme="minorHAnsi" w:hAnsiTheme="minorHAnsi" w:cstheme="minorHAnsi"/>
        </w:rPr>
        <w:t xml:space="preserve">an </w:t>
      </w:r>
      <w:r w:rsidR="00A406BC" w:rsidRPr="003C13F0">
        <w:rPr>
          <w:rFonts w:asciiTheme="minorHAnsi" w:hAnsiTheme="minorHAnsi" w:cstheme="minorHAnsi"/>
        </w:rPr>
        <w:t>appropriate safeguarding</w:t>
      </w:r>
      <w:r w:rsidR="003E7627" w:rsidRPr="003C13F0">
        <w:rPr>
          <w:rFonts w:asciiTheme="minorHAnsi" w:hAnsiTheme="minorHAnsi" w:cstheme="minorHAnsi"/>
        </w:rPr>
        <w:t xml:space="preserve"> policy</w:t>
      </w:r>
      <w:r w:rsidR="00A406BC" w:rsidRPr="003C13F0">
        <w:rPr>
          <w:rFonts w:asciiTheme="minorHAnsi" w:hAnsiTheme="minorHAnsi" w:cstheme="minorHAnsi"/>
        </w:rPr>
        <w:t xml:space="preserve"> and</w:t>
      </w:r>
      <w:r w:rsidR="003E7627" w:rsidRPr="003C13F0">
        <w:rPr>
          <w:rFonts w:asciiTheme="minorHAnsi" w:hAnsiTheme="minorHAnsi" w:cstheme="minorHAnsi"/>
        </w:rPr>
        <w:t xml:space="preserve"> Public Liability </w:t>
      </w:r>
      <w:r w:rsidR="00A406BC" w:rsidRPr="003C13F0">
        <w:rPr>
          <w:rFonts w:asciiTheme="minorHAnsi" w:hAnsiTheme="minorHAnsi" w:cstheme="minorHAnsi"/>
        </w:rPr>
        <w:t>insurance</w:t>
      </w:r>
      <w:r w:rsidR="003E7627" w:rsidRPr="003C13F0">
        <w:t xml:space="preserve"> </w:t>
      </w:r>
      <w:r w:rsidR="003E7627" w:rsidRPr="003C13F0">
        <w:rPr>
          <w:rFonts w:asciiTheme="minorHAnsi" w:hAnsiTheme="minorHAnsi" w:cstheme="minorHAnsi"/>
        </w:rPr>
        <w:t xml:space="preserve">cover (at least £5million cover as a minimum), with Employer liability insurance cover where </w:t>
      </w:r>
      <w:r w:rsidR="0066756E" w:rsidRPr="003C13F0">
        <w:rPr>
          <w:rFonts w:asciiTheme="minorHAnsi" w:hAnsiTheme="minorHAnsi" w:cstheme="minorHAnsi"/>
        </w:rPr>
        <w:t>needed</w:t>
      </w:r>
      <w:r w:rsidR="003E7627" w:rsidRPr="003C13F0">
        <w:rPr>
          <w:rFonts w:asciiTheme="minorHAnsi" w:hAnsiTheme="minorHAnsi" w:cstheme="minorHAnsi"/>
        </w:rPr>
        <w:t>.</w:t>
      </w:r>
      <w:r w:rsidR="00C32E0B" w:rsidRPr="003C13F0">
        <w:rPr>
          <w:rFonts w:asciiTheme="minorHAnsi" w:hAnsiTheme="minorHAnsi" w:cstheme="minorHAnsi"/>
        </w:rPr>
        <w:t xml:space="preserve"> Please contact us if you would</w:t>
      </w:r>
      <w:r w:rsidR="00C32E0B">
        <w:rPr>
          <w:rFonts w:asciiTheme="minorHAnsi" w:hAnsiTheme="minorHAnsi" w:cstheme="minorHAnsi"/>
        </w:rPr>
        <w:t xml:space="preserve"> like support </w:t>
      </w:r>
      <w:r>
        <w:rPr>
          <w:rFonts w:asciiTheme="minorHAnsi" w:hAnsiTheme="minorHAnsi" w:cstheme="minorHAnsi"/>
        </w:rPr>
        <w:t>with this.</w:t>
      </w:r>
    </w:p>
    <w:p w14:paraId="7D9BAD66" w14:textId="395B215E" w:rsidR="00605E8C" w:rsidRPr="00605E8C" w:rsidRDefault="00605E8C" w:rsidP="00605E8C">
      <w:pPr>
        <w:pStyle w:val="Default"/>
        <w:rPr>
          <w:rFonts w:asciiTheme="minorHAnsi" w:hAnsiTheme="minorHAnsi" w:cstheme="minorHAnsi"/>
        </w:rPr>
      </w:pPr>
    </w:p>
    <w:p w14:paraId="17B621A9" w14:textId="6920D760" w:rsidR="00991E0E" w:rsidRPr="00793151" w:rsidRDefault="00991E0E" w:rsidP="00793151">
      <w:pPr>
        <w:spacing w:line="300" w:lineRule="auto"/>
        <w:mirrorIndents/>
        <w:rPr>
          <w:b/>
          <w:bCs/>
          <w:sz w:val="24"/>
          <w:szCs w:val="24"/>
        </w:rPr>
      </w:pPr>
      <w:r w:rsidRPr="00793151">
        <w:rPr>
          <w:b/>
          <w:bCs/>
          <w:sz w:val="24"/>
          <w:szCs w:val="24"/>
        </w:rPr>
        <w:t>We won’t be able to fund:</w:t>
      </w:r>
    </w:p>
    <w:p w14:paraId="77F3632D" w14:textId="77777777" w:rsidR="00D45862" w:rsidRDefault="00D45862" w:rsidP="00CA3ABE">
      <w:pPr>
        <w:pStyle w:val="ListParagraph"/>
        <w:numPr>
          <w:ilvl w:val="0"/>
          <w:numId w:val="15"/>
        </w:numPr>
        <w:mirrorIndents/>
        <w:rPr>
          <w:sz w:val="24"/>
          <w:szCs w:val="24"/>
        </w:rPr>
      </w:pPr>
      <w:r>
        <w:rPr>
          <w:sz w:val="24"/>
          <w:szCs w:val="24"/>
        </w:rPr>
        <w:t>Activities or costs which are already covered by other government funding, including rates</w:t>
      </w:r>
    </w:p>
    <w:p w14:paraId="4F30A8E3" w14:textId="77777777" w:rsidR="00D45862" w:rsidRDefault="00D45862" w:rsidP="00CA3ABE">
      <w:pPr>
        <w:pStyle w:val="ListParagraph"/>
        <w:numPr>
          <w:ilvl w:val="0"/>
          <w:numId w:val="15"/>
        </w:numPr>
        <w:mirrorIndents/>
        <w:rPr>
          <w:sz w:val="24"/>
          <w:szCs w:val="24"/>
        </w:rPr>
      </w:pPr>
      <w:r>
        <w:rPr>
          <w:sz w:val="24"/>
          <w:szCs w:val="24"/>
        </w:rPr>
        <w:t>Capital works</w:t>
      </w:r>
    </w:p>
    <w:p w14:paraId="212FB316" w14:textId="68D62A0E" w:rsidR="00770B36" w:rsidRDefault="00770B36" w:rsidP="00CA3ABE">
      <w:pPr>
        <w:pStyle w:val="ListParagraph"/>
        <w:numPr>
          <w:ilvl w:val="0"/>
          <w:numId w:val="15"/>
        </w:numPr>
        <w:mirrorIndents/>
        <w:rPr>
          <w:sz w:val="24"/>
          <w:szCs w:val="24"/>
        </w:rPr>
      </w:pPr>
      <w:r>
        <w:rPr>
          <w:sz w:val="24"/>
          <w:szCs w:val="24"/>
        </w:rPr>
        <w:t>Re</w:t>
      </w:r>
      <w:r w:rsidR="006126DF">
        <w:rPr>
          <w:sz w:val="24"/>
          <w:szCs w:val="24"/>
        </w:rPr>
        <w:t>trospective</w:t>
      </w:r>
      <w:r w:rsidR="00DE0B46">
        <w:rPr>
          <w:sz w:val="24"/>
          <w:szCs w:val="24"/>
        </w:rPr>
        <w:t>ly</w:t>
      </w:r>
      <w:r w:rsidR="006126DF">
        <w:rPr>
          <w:sz w:val="24"/>
          <w:szCs w:val="24"/>
        </w:rPr>
        <w:t xml:space="preserve"> </w:t>
      </w:r>
    </w:p>
    <w:p w14:paraId="18CBE9E7" w14:textId="77777777" w:rsidR="00D45862" w:rsidRDefault="00D45862" w:rsidP="00CA3ABE">
      <w:pPr>
        <w:pStyle w:val="ListParagraph"/>
        <w:numPr>
          <w:ilvl w:val="0"/>
          <w:numId w:val="15"/>
        </w:numPr>
        <w:mirrorIndents/>
        <w:rPr>
          <w:sz w:val="24"/>
          <w:szCs w:val="24"/>
        </w:rPr>
      </w:pPr>
      <w:r w:rsidRPr="00C85808">
        <w:rPr>
          <w:sz w:val="24"/>
          <w:szCs w:val="24"/>
        </w:rPr>
        <w:t>Activities promoting religious or political beliefs</w:t>
      </w:r>
    </w:p>
    <w:p w14:paraId="61D909CC" w14:textId="77777777" w:rsidR="00D45862" w:rsidRDefault="00D45862" w:rsidP="00CA3ABE">
      <w:pPr>
        <w:pStyle w:val="ListParagraph"/>
        <w:numPr>
          <w:ilvl w:val="0"/>
          <w:numId w:val="15"/>
        </w:numPr>
        <w:mirrorIndents/>
        <w:rPr>
          <w:sz w:val="24"/>
          <w:szCs w:val="24"/>
        </w:rPr>
      </w:pPr>
      <w:r>
        <w:rPr>
          <w:sz w:val="24"/>
          <w:szCs w:val="24"/>
        </w:rPr>
        <w:t>Where there is personal benefit to an individual</w:t>
      </w:r>
    </w:p>
    <w:p w14:paraId="5E59D0DE" w14:textId="545FC2FC" w:rsidR="00D45862" w:rsidRDefault="00D45862" w:rsidP="00CA3ABE">
      <w:pPr>
        <w:pStyle w:val="ListParagraph"/>
        <w:numPr>
          <w:ilvl w:val="0"/>
          <w:numId w:val="15"/>
        </w:numPr>
        <w:mirrorIndents/>
        <w:rPr>
          <w:sz w:val="24"/>
          <w:szCs w:val="24"/>
        </w:rPr>
      </w:pPr>
      <w:r w:rsidRPr="00C85808">
        <w:rPr>
          <w:sz w:val="24"/>
          <w:szCs w:val="24"/>
        </w:rPr>
        <w:t>Private businesses or profit-making organisations unless th</w:t>
      </w:r>
      <w:r>
        <w:rPr>
          <w:sz w:val="24"/>
          <w:szCs w:val="24"/>
        </w:rPr>
        <w:t xml:space="preserve">ey are a Social Enterprise or a </w:t>
      </w:r>
      <w:r w:rsidRPr="00C85808">
        <w:rPr>
          <w:sz w:val="24"/>
          <w:szCs w:val="24"/>
        </w:rPr>
        <w:t>Community Interest Company</w:t>
      </w:r>
    </w:p>
    <w:p w14:paraId="36AEB4DB" w14:textId="77777777" w:rsidR="00D45862" w:rsidRDefault="00D45862" w:rsidP="00CA3ABE">
      <w:pPr>
        <w:pStyle w:val="ListParagraph"/>
        <w:numPr>
          <w:ilvl w:val="0"/>
          <w:numId w:val="15"/>
        </w:numPr>
        <w:mirrorIndents/>
        <w:rPr>
          <w:sz w:val="24"/>
          <w:szCs w:val="24"/>
        </w:rPr>
      </w:pPr>
      <w:r>
        <w:rPr>
          <w:sz w:val="24"/>
          <w:szCs w:val="24"/>
        </w:rPr>
        <w:t>Sole Traders / Partnerships and freelancers</w:t>
      </w:r>
    </w:p>
    <w:p w14:paraId="675D1816" w14:textId="44601AF9" w:rsidR="00D45862" w:rsidRDefault="00D45862" w:rsidP="00CA3ABE">
      <w:pPr>
        <w:pStyle w:val="ListParagraph"/>
        <w:numPr>
          <w:ilvl w:val="0"/>
          <w:numId w:val="15"/>
        </w:numPr>
        <w:mirrorIndents/>
        <w:rPr>
          <w:sz w:val="24"/>
          <w:szCs w:val="24"/>
        </w:rPr>
      </w:pPr>
      <w:r>
        <w:rPr>
          <w:sz w:val="24"/>
          <w:szCs w:val="24"/>
        </w:rPr>
        <w:t xml:space="preserve">Loss of sponsorship or </w:t>
      </w:r>
      <w:r w:rsidR="00722CF9">
        <w:rPr>
          <w:sz w:val="24"/>
          <w:szCs w:val="24"/>
        </w:rPr>
        <w:t xml:space="preserve">loan </w:t>
      </w:r>
      <w:r>
        <w:rPr>
          <w:sz w:val="24"/>
          <w:szCs w:val="24"/>
        </w:rPr>
        <w:t>repayments</w:t>
      </w:r>
    </w:p>
    <w:p w14:paraId="246D777B" w14:textId="78D98572" w:rsidR="00B625A1" w:rsidRDefault="00B625A1" w:rsidP="00CA3ABE">
      <w:pPr>
        <w:pStyle w:val="ListParagraph"/>
        <w:numPr>
          <w:ilvl w:val="0"/>
          <w:numId w:val="15"/>
        </w:numPr>
        <w:mirrorIndents/>
        <w:rPr>
          <w:sz w:val="24"/>
          <w:szCs w:val="24"/>
        </w:rPr>
      </w:pPr>
      <w:r>
        <w:rPr>
          <w:sz w:val="24"/>
          <w:szCs w:val="24"/>
        </w:rPr>
        <w:t>Contingency costs and VAT that you are seeking to recover</w:t>
      </w:r>
    </w:p>
    <w:p w14:paraId="051ADF61" w14:textId="77777777" w:rsidR="006126DF" w:rsidRPr="006126DF" w:rsidRDefault="006126DF" w:rsidP="00144F0B">
      <w:pPr>
        <w:pStyle w:val="Default"/>
        <w:rPr>
          <w:rFonts w:asciiTheme="minorHAnsi" w:hAnsiTheme="minorHAnsi" w:cstheme="minorHAnsi"/>
          <w:b/>
          <w:bCs/>
          <w:sz w:val="20"/>
          <w:szCs w:val="20"/>
          <w:u w:val="single"/>
        </w:rPr>
      </w:pPr>
    </w:p>
    <w:p w14:paraId="62F1BD7D" w14:textId="494C09A5" w:rsidR="00991E0E" w:rsidRPr="003C13F0" w:rsidRDefault="00217BFD" w:rsidP="00144F0B">
      <w:pPr>
        <w:pStyle w:val="Default"/>
        <w:rPr>
          <w:rFonts w:asciiTheme="minorHAnsi" w:hAnsiTheme="minorHAnsi" w:cstheme="minorHAnsi"/>
          <w:b/>
          <w:bCs/>
          <w:sz w:val="12"/>
          <w:szCs w:val="12"/>
          <w:u w:val="single"/>
        </w:rPr>
      </w:pPr>
      <w:r w:rsidRPr="003C13F0">
        <w:rPr>
          <w:rFonts w:asciiTheme="minorHAnsi" w:hAnsiTheme="minorHAnsi" w:cstheme="minorHAnsi"/>
          <w:b/>
          <w:bCs/>
          <w:u w:val="single"/>
        </w:rPr>
        <w:t>Monitoring and Evaluation:</w:t>
      </w:r>
      <w:r w:rsidR="00A61728" w:rsidRPr="003C13F0">
        <w:rPr>
          <w:rFonts w:asciiTheme="minorHAnsi" w:hAnsiTheme="minorHAnsi" w:cstheme="minorHAnsi"/>
          <w:b/>
          <w:bCs/>
          <w:u w:val="single"/>
        </w:rPr>
        <w:br/>
      </w:r>
    </w:p>
    <w:p w14:paraId="770C4AE8" w14:textId="2DA29507" w:rsidR="00E62099" w:rsidRDefault="00C40DC7" w:rsidP="00430652">
      <w:pPr>
        <w:pStyle w:val="Default"/>
        <w:rPr>
          <w:rFonts w:asciiTheme="minorHAnsi" w:hAnsiTheme="minorHAnsi" w:cstheme="minorHAnsi"/>
        </w:rPr>
      </w:pPr>
      <w:r w:rsidRPr="00C40DC7">
        <w:rPr>
          <w:rFonts w:asciiTheme="minorHAnsi" w:hAnsiTheme="minorHAnsi" w:cstheme="minorHAnsi"/>
        </w:rPr>
        <w:t xml:space="preserve">You will be asked to share feedback on </w:t>
      </w:r>
      <w:r w:rsidR="001C60ED">
        <w:rPr>
          <w:rFonts w:asciiTheme="minorHAnsi" w:hAnsiTheme="minorHAnsi" w:cstheme="minorHAnsi"/>
        </w:rPr>
        <w:t xml:space="preserve">how the funding has been spent and to take part in project feedback and participant </w:t>
      </w:r>
      <w:r w:rsidR="00E62099">
        <w:rPr>
          <w:rFonts w:asciiTheme="minorHAnsi" w:hAnsiTheme="minorHAnsi" w:cstheme="minorHAnsi"/>
        </w:rPr>
        <w:t>surveys.</w:t>
      </w:r>
    </w:p>
    <w:p w14:paraId="2C803C0E" w14:textId="052F1430" w:rsidR="00141F9E" w:rsidRPr="007B2A3A" w:rsidRDefault="00B96C2D" w:rsidP="005326B4">
      <w:pPr>
        <w:pStyle w:val="Default"/>
        <w:rPr>
          <w:rFonts w:asciiTheme="minorHAnsi" w:hAnsiTheme="minorHAnsi" w:cstheme="minorHAnsi"/>
        </w:rPr>
      </w:pPr>
      <w:r>
        <w:rPr>
          <w:rFonts w:asciiTheme="minorHAnsi" w:hAnsiTheme="minorHAnsi" w:cstheme="minorHAnsi"/>
        </w:rPr>
        <w:t>R</w:t>
      </w:r>
      <w:r w:rsidR="007B2A3A" w:rsidRPr="00C40DC7">
        <w:rPr>
          <w:rFonts w:asciiTheme="minorHAnsi" w:hAnsiTheme="minorHAnsi" w:cstheme="minorHAnsi"/>
        </w:rPr>
        <w:t xml:space="preserve">ecipients of grants should acknowledge the National Lottery </w:t>
      </w:r>
      <w:r w:rsidR="00C40DC7" w:rsidRPr="00C40DC7">
        <w:rPr>
          <w:rFonts w:asciiTheme="minorHAnsi" w:hAnsiTheme="minorHAnsi" w:cstheme="minorHAnsi"/>
        </w:rPr>
        <w:t xml:space="preserve">/ </w:t>
      </w:r>
      <w:r w:rsidR="007B2A3A" w:rsidRPr="00C40DC7">
        <w:rPr>
          <w:rFonts w:asciiTheme="minorHAnsi" w:hAnsiTheme="minorHAnsi" w:cstheme="minorHAnsi"/>
        </w:rPr>
        <w:t xml:space="preserve">Sport England </w:t>
      </w:r>
      <w:r w:rsidR="00C40DC7" w:rsidRPr="00C40DC7">
        <w:rPr>
          <w:rFonts w:asciiTheme="minorHAnsi" w:hAnsiTheme="minorHAnsi" w:cstheme="minorHAnsi"/>
        </w:rPr>
        <w:t xml:space="preserve">/ Together Active </w:t>
      </w:r>
      <w:r w:rsidR="007B2A3A" w:rsidRPr="00C40DC7">
        <w:rPr>
          <w:rFonts w:asciiTheme="minorHAnsi" w:hAnsiTheme="minorHAnsi" w:cstheme="minorHAnsi"/>
        </w:rPr>
        <w:t>where possible when the grant is publicised</w:t>
      </w:r>
      <w:r w:rsidR="00E62099">
        <w:rPr>
          <w:rFonts w:asciiTheme="minorHAnsi" w:hAnsiTheme="minorHAnsi" w:cstheme="minorHAnsi"/>
        </w:rPr>
        <w:t>.</w:t>
      </w:r>
    </w:p>
    <w:sectPr w:rsidR="00141F9E" w:rsidRPr="007B2A3A" w:rsidSect="006126DF">
      <w:headerReference w:type="even" r:id="rId13"/>
      <w:headerReference w:type="default" r:id="rId14"/>
      <w:footerReference w:type="even" r:id="rId15"/>
      <w:footerReference w:type="default" r:id="rId16"/>
      <w:headerReference w:type="first" r:id="rId17"/>
      <w:footerReference w:type="first" r:id="rId18"/>
      <w:pgSz w:w="11906" w:h="16838"/>
      <w:pgMar w:top="1440" w:right="1021" w:bottom="1021" w:left="1021"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FC51" w14:textId="77777777" w:rsidR="009D7495" w:rsidRDefault="009D7495" w:rsidP="008B140F">
      <w:pPr>
        <w:spacing w:after="0" w:line="240" w:lineRule="auto"/>
      </w:pPr>
      <w:r>
        <w:separator/>
      </w:r>
    </w:p>
  </w:endnote>
  <w:endnote w:type="continuationSeparator" w:id="0">
    <w:p w14:paraId="4779C33D" w14:textId="77777777" w:rsidR="009D7495" w:rsidRDefault="009D7495" w:rsidP="008B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Light">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CC8A" w14:textId="77777777" w:rsidR="00D06363" w:rsidRDefault="00D0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0D8C" w14:textId="77777777" w:rsidR="00D06363" w:rsidRDefault="00D06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B1FF" w14:textId="77777777" w:rsidR="00D06363" w:rsidRDefault="00D0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2127" w14:textId="77777777" w:rsidR="009D7495" w:rsidRDefault="009D7495" w:rsidP="008B140F">
      <w:pPr>
        <w:spacing w:after="0" w:line="240" w:lineRule="auto"/>
      </w:pPr>
      <w:r>
        <w:separator/>
      </w:r>
    </w:p>
  </w:footnote>
  <w:footnote w:type="continuationSeparator" w:id="0">
    <w:p w14:paraId="2D122DC7" w14:textId="77777777" w:rsidR="009D7495" w:rsidRDefault="009D7495" w:rsidP="008B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AFC3" w14:textId="77777777" w:rsidR="00D06363" w:rsidRDefault="00D06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9D42" w14:textId="4D0C2F9C" w:rsidR="008B140F" w:rsidRPr="008B140F" w:rsidRDefault="00D06363" w:rsidP="008B140F">
    <w:pPr>
      <w:pStyle w:val="Header"/>
    </w:pPr>
    <w:r>
      <w:rPr>
        <w:noProof/>
      </w:rPr>
      <w:drawing>
        <wp:inline distT="0" distB="0" distL="0" distR="0" wp14:anchorId="191D0F23" wp14:editId="34C3D6EF">
          <wp:extent cx="3695039" cy="876935"/>
          <wp:effectExtent l="0" t="0" r="127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295" cy="878657"/>
                  </a:xfrm>
                  <a:prstGeom prst="rect">
                    <a:avLst/>
                  </a:prstGeom>
                  <a:noFill/>
                  <a:ln>
                    <a:noFill/>
                  </a:ln>
                </pic:spPr>
              </pic:pic>
            </a:graphicData>
          </a:graphic>
        </wp:inline>
      </w:drawing>
    </w:r>
    <w:r>
      <w:t xml:space="preserve">                 </w:t>
    </w:r>
    <w:r w:rsidR="00605E8C">
      <w:t xml:space="preserve">  </w:t>
    </w:r>
    <w:r w:rsidR="00605E8C">
      <w:rPr>
        <w:noProof/>
      </w:rPr>
      <w:drawing>
        <wp:inline distT="0" distB="0" distL="0" distR="0" wp14:anchorId="7A9663B4" wp14:editId="767BF503">
          <wp:extent cx="1828800" cy="734568"/>
          <wp:effectExtent l="0" t="0" r="0" b="8890"/>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7345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8BCD" w14:textId="77777777" w:rsidR="00D06363" w:rsidRDefault="00D06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2C7"/>
    <w:multiLevelType w:val="hybridMultilevel"/>
    <w:tmpl w:val="FD568C12"/>
    <w:lvl w:ilvl="0" w:tplc="3E34D5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F0125"/>
    <w:multiLevelType w:val="hybridMultilevel"/>
    <w:tmpl w:val="15325C6A"/>
    <w:lvl w:ilvl="0" w:tplc="6A8E2E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056E"/>
    <w:multiLevelType w:val="hybridMultilevel"/>
    <w:tmpl w:val="00086C8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177B4D"/>
    <w:multiLevelType w:val="hybridMultilevel"/>
    <w:tmpl w:val="3120F4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420DA"/>
    <w:multiLevelType w:val="hybridMultilevel"/>
    <w:tmpl w:val="1F36A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756E3"/>
    <w:multiLevelType w:val="hybridMultilevel"/>
    <w:tmpl w:val="2CB23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816EE"/>
    <w:multiLevelType w:val="hybridMultilevel"/>
    <w:tmpl w:val="9C306F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96183E"/>
    <w:multiLevelType w:val="hybridMultilevel"/>
    <w:tmpl w:val="4EA2246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CBE761D"/>
    <w:multiLevelType w:val="hybridMultilevel"/>
    <w:tmpl w:val="2334FE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74E00F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D258E"/>
    <w:multiLevelType w:val="hybridMultilevel"/>
    <w:tmpl w:val="EA6CBAC6"/>
    <w:lvl w:ilvl="0" w:tplc="0809000F">
      <w:start w:val="1"/>
      <w:numFmt w:val="decimal"/>
      <w:lvlText w:val="%1."/>
      <w:lvlJc w:val="left"/>
      <w:pPr>
        <w:ind w:left="720" w:hanging="360"/>
      </w:pPr>
    </w:lvl>
    <w:lvl w:ilvl="1" w:tplc="72F00202">
      <w:start w:val="1"/>
      <w:numFmt w:val="decimal"/>
      <w:lvlText w:val="%2."/>
      <w:lvlJc w:val="left"/>
      <w:pPr>
        <w:ind w:left="1440" w:hanging="360"/>
      </w:pPr>
      <w:rPr>
        <w:rFonts w:eastAsia="Poppins Light" w:hint="default"/>
      </w:rPr>
    </w:lvl>
    <w:lvl w:ilvl="2" w:tplc="F74E00F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8612F"/>
    <w:multiLevelType w:val="hybridMultilevel"/>
    <w:tmpl w:val="1AD80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C132E2"/>
    <w:multiLevelType w:val="hybridMultilevel"/>
    <w:tmpl w:val="EF2AE838"/>
    <w:lvl w:ilvl="0" w:tplc="6A8E2E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8031E1"/>
    <w:multiLevelType w:val="hybridMultilevel"/>
    <w:tmpl w:val="6A301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9C436A"/>
    <w:multiLevelType w:val="hybridMultilevel"/>
    <w:tmpl w:val="11E02234"/>
    <w:lvl w:ilvl="0" w:tplc="8B76C6E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3F6E82"/>
    <w:multiLevelType w:val="hybridMultilevel"/>
    <w:tmpl w:val="787C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64FEF"/>
    <w:multiLevelType w:val="hybridMultilevel"/>
    <w:tmpl w:val="71DA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B31E1"/>
    <w:multiLevelType w:val="hybridMultilevel"/>
    <w:tmpl w:val="7E1A435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96188"/>
    <w:multiLevelType w:val="hybridMultilevel"/>
    <w:tmpl w:val="0E762C96"/>
    <w:lvl w:ilvl="0" w:tplc="91CA9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475748">
    <w:abstractNumId w:val="8"/>
  </w:num>
  <w:num w:numId="2" w16cid:durableId="157162264">
    <w:abstractNumId w:val="11"/>
  </w:num>
  <w:num w:numId="3" w16cid:durableId="1333752848">
    <w:abstractNumId w:val="12"/>
  </w:num>
  <w:num w:numId="4" w16cid:durableId="439686539">
    <w:abstractNumId w:val="5"/>
  </w:num>
  <w:num w:numId="5" w16cid:durableId="981468606">
    <w:abstractNumId w:val="3"/>
  </w:num>
  <w:num w:numId="6" w16cid:durableId="560217346">
    <w:abstractNumId w:val="16"/>
  </w:num>
  <w:num w:numId="7" w16cid:durableId="1115059069">
    <w:abstractNumId w:val="1"/>
  </w:num>
  <w:num w:numId="8" w16cid:durableId="1730225348">
    <w:abstractNumId w:val="17"/>
  </w:num>
  <w:num w:numId="9" w16cid:durableId="644091179">
    <w:abstractNumId w:val="7"/>
  </w:num>
  <w:num w:numId="10" w16cid:durableId="983508432">
    <w:abstractNumId w:val="6"/>
  </w:num>
  <w:num w:numId="11" w16cid:durableId="153031551">
    <w:abstractNumId w:val="9"/>
  </w:num>
  <w:num w:numId="12" w16cid:durableId="647518900">
    <w:abstractNumId w:val="14"/>
  </w:num>
  <w:num w:numId="13" w16cid:durableId="1845584996">
    <w:abstractNumId w:val="15"/>
  </w:num>
  <w:num w:numId="14" w16cid:durableId="1354570693">
    <w:abstractNumId w:val="2"/>
  </w:num>
  <w:num w:numId="15" w16cid:durableId="2126849073">
    <w:abstractNumId w:val="4"/>
  </w:num>
  <w:num w:numId="16" w16cid:durableId="2026898531">
    <w:abstractNumId w:val="10"/>
  </w:num>
  <w:num w:numId="17" w16cid:durableId="1068501870">
    <w:abstractNumId w:val="0"/>
  </w:num>
  <w:num w:numId="18" w16cid:durableId="1092972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0F"/>
    <w:rsid w:val="00020E88"/>
    <w:rsid w:val="000513E6"/>
    <w:rsid w:val="00052448"/>
    <w:rsid w:val="00073CC5"/>
    <w:rsid w:val="000A3662"/>
    <w:rsid w:val="000C003E"/>
    <w:rsid w:val="000C0F5C"/>
    <w:rsid w:val="000D07D3"/>
    <w:rsid w:val="0012448C"/>
    <w:rsid w:val="0013553D"/>
    <w:rsid w:val="00141F9E"/>
    <w:rsid w:val="00144F0B"/>
    <w:rsid w:val="00155283"/>
    <w:rsid w:val="00196D59"/>
    <w:rsid w:val="001A1D67"/>
    <w:rsid w:val="001A507E"/>
    <w:rsid w:val="001B25AD"/>
    <w:rsid w:val="001B6F14"/>
    <w:rsid w:val="001C60ED"/>
    <w:rsid w:val="001C7F2F"/>
    <w:rsid w:val="00217BFD"/>
    <w:rsid w:val="00262E64"/>
    <w:rsid w:val="00267344"/>
    <w:rsid w:val="00295FCD"/>
    <w:rsid w:val="002C07CC"/>
    <w:rsid w:val="002C63D7"/>
    <w:rsid w:val="002E5F58"/>
    <w:rsid w:val="00301F1C"/>
    <w:rsid w:val="003170ED"/>
    <w:rsid w:val="00333313"/>
    <w:rsid w:val="00366D89"/>
    <w:rsid w:val="00366DFC"/>
    <w:rsid w:val="00381304"/>
    <w:rsid w:val="003C13F0"/>
    <w:rsid w:val="003C6A93"/>
    <w:rsid w:val="003E7627"/>
    <w:rsid w:val="004125D4"/>
    <w:rsid w:val="004129D0"/>
    <w:rsid w:val="00430652"/>
    <w:rsid w:val="00445C4B"/>
    <w:rsid w:val="00464295"/>
    <w:rsid w:val="004642C9"/>
    <w:rsid w:val="00470950"/>
    <w:rsid w:val="004B0AE7"/>
    <w:rsid w:val="004D633B"/>
    <w:rsid w:val="00517475"/>
    <w:rsid w:val="00527B74"/>
    <w:rsid w:val="005326B4"/>
    <w:rsid w:val="00571679"/>
    <w:rsid w:val="005778D3"/>
    <w:rsid w:val="0058243F"/>
    <w:rsid w:val="005938BC"/>
    <w:rsid w:val="005F6EB3"/>
    <w:rsid w:val="00605E8C"/>
    <w:rsid w:val="006126DF"/>
    <w:rsid w:val="006164A0"/>
    <w:rsid w:val="00623066"/>
    <w:rsid w:val="00642D5A"/>
    <w:rsid w:val="0066756E"/>
    <w:rsid w:val="006925FD"/>
    <w:rsid w:val="00692B92"/>
    <w:rsid w:val="006A2133"/>
    <w:rsid w:val="006A3B9C"/>
    <w:rsid w:val="006D52F9"/>
    <w:rsid w:val="006D69DF"/>
    <w:rsid w:val="006E010F"/>
    <w:rsid w:val="006E1921"/>
    <w:rsid w:val="006E2E20"/>
    <w:rsid w:val="006F41EE"/>
    <w:rsid w:val="00722CF9"/>
    <w:rsid w:val="00723698"/>
    <w:rsid w:val="007334BF"/>
    <w:rsid w:val="00741FE1"/>
    <w:rsid w:val="007613A5"/>
    <w:rsid w:val="00763A74"/>
    <w:rsid w:val="00770B36"/>
    <w:rsid w:val="00783844"/>
    <w:rsid w:val="00793151"/>
    <w:rsid w:val="0079388A"/>
    <w:rsid w:val="007A4A49"/>
    <w:rsid w:val="007B2A3A"/>
    <w:rsid w:val="007B5792"/>
    <w:rsid w:val="007B597C"/>
    <w:rsid w:val="007B5EDE"/>
    <w:rsid w:val="007C6DC5"/>
    <w:rsid w:val="00832EB7"/>
    <w:rsid w:val="008469D2"/>
    <w:rsid w:val="00850FAA"/>
    <w:rsid w:val="00870DEB"/>
    <w:rsid w:val="00875597"/>
    <w:rsid w:val="00895346"/>
    <w:rsid w:val="008B140F"/>
    <w:rsid w:val="008E5710"/>
    <w:rsid w:val="008F0726"/>
    <w:rsid w:val="008F5AA7"/>
    <w:rsid w:val="0091323E"/>
    <w:rsid w:val="00973ECF"/>
    <w:rsid w:val="00983FC9"/>
    <w:rsid w:val="00991E0E"/>
    <w:rsid w:val="009A052C"/>
    <w:rsid w:val="009D7495"/>
    <w:rsid w:val="00A01198"/>
    <w:rsid w:val="00A21564"/>
    <w:rsid w:val="00A23673"/>
    <w:rsid w:val="00A406BC"/>
    <w:rsid w:val="00A61728"/>
    <w:rsid w:val="00A677B0"/>
    <w:rsid w:val="00AC03A2"/>
    <w:rsid w:val="00B0153F"/>
    <w:rsid w:val="00B2495E"/>
    <w:rsid w:val="00B51134"/>
    <w:rsid w:val="00B625A1"/>
    <w:rsid w:val="00B67125"/>
    <w:rsid w:val="00B7242F"/>
    <w:rsid w:val="00B96964"/>
    <w:rsid w:val="00B96C2D"/>
    <w:rsid w:val="00BA6A6A"/>
    <w:rsid w:val="00BA7AA5"/>
    <w:rsid w:val="00BB4907"/>
    <w:rsid w:val="00BD7BD8"/>
    <w:rsid w:val="00BE047E"/>
    <w:rsid w:val="00BF051F"/>
    <w:rsid w:val="00BF1BBF"/>
    <w:rsid w:val="00BF461F"/>
    <w:rsid w:val="00C32E0B"/>
    <w:rsid w:val="00C40DC7"/>
    <w:rsid w:val="00C42F6A"/>
    <w:rsid w:val="00C55784"/>
    <w:rsid w:val="00C63720"/>
    <w:rsid w:val="00C657B7"/>
    <w:rsid w:val="00C805ED"/>
    <w:rsid w:val="00C9727C"/>
    <w:rsid w:val="00CA3ABE"/>
    <w:rsid w:val="00CA4AEC"/>
    <w:rsid w:val="00CB589A"/>
    <w:rsid w:val="00CD5EAC"/>
    <w:rsid w:val="00CE22A2"/>
    <w:rsid w:val="00D06363"/>
    <w:rsid w:val="00D06704"/>
    <w:rsid w:val="00D158BA"/>
    <w:rsid w:val="00D17212"/>
    <w:rsid w:val="00D42865"/>
    <w:rsid w:val="00D45862"/>
    <w:rsid w:val="00D45D9B"/>
    <w:rsid w:val="00D57CBF"/>
    <w:rsid w:val="00D63133"/>
    <w:rsid w:val="00DB4BF6"/>
    <w:rsid w:val="00DE0B46"/>
    <w:rsid w:val="00DF4819"/>
    <w:rsid w:val="00E1452E"/>
    <w:rsid w:val="00E62099"/>
    <w:rsid w:val="00E6352E"/>
    <w:rsid w:val="00E659F1"/>
    <w:rsid w:val="00E9175C"/>
    <w:rsid w:val="00ED1183"/>
    <w:rsid w:val="00EE52A8"/>
    <w:rsid w:val="00F25A9E"/>
    <w:rsid w:val="00F41516"/>
    <w:rsid w:val="00FA1BD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A280"/>
  <w15:chartTrackingRefBased/>
  <w15:docId w15:val="{65B2984F-BF65-4F97-B199-F4FB790E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0F"/>
  </w:style>
  <w:style w:type="paragraph" w:styleId="Footer">
    <w:name w:val="footer"/>
    <w:basedOn w:val="Normal"/>
    <w:link w:val="FooterChar"/>
    <w:uiPriority w:val="99"/>
    <w:unhideWhenUsed/>
    <w:rsid w:val="008B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0F"/>
  </w:style>
  <w:style w:type="paragraph" w:customStyle="1" w:styleId="Default">
    <w:name w:val="Default"/>
    <w:rsid w:val="00605E8C"/>
    <w:pPr>
      <w:autoSpaceDE w:val="0"/>
      <w:autoSpaceDN w:val="0"/>
      <w:adjustRightInd w:val="0"/>
      <w:spacing w:after="0" w:line="240" w:lineRule="auto"/>
    </w:pPr>
    <w:rPr>
      <w:rFonts w:ascii="Poppins" w:hAnsi="Poppins" w:cs="Poppins"/>
      <w:color w:val="000000"/>
      <w:sz w:val="24"/>
      <w:szCs w:val="24"/>
    </w:rPr>
  </w:style>
  <w:style w:type="paragraph" w:styleId="ListParagraph">
    <w:name w:val="List Paragraph"/>
    <w:aliases w:val="Bulleted list,Dot pt,F5 List Paragraph,List Paragraph1,Bullet Points,List Paragraph Char Char Char,Indicator Text,Numbered Para 1,Bullet 1,Colorful List - Accent 11,No Spacing1,MAIN CONTENT,List Paragraph11,Párrafo de lista,Recommendation"/>
    <w:basedOn w:val="Normal"/>
    <w:link w:val="ListParagraphChar"/>
    <w:uiPriority w:val="34"/>
    <w:qFormat/>
    <w:rsid w:val="00C40DC7"/>
    <w:pPr>
      <w:spacing w:after="200" w:line="276" w:lineRule="auto"/>
      <w:ind w:left="720"/>
      <w:contextualSpacing/>
    </w:pPr>
  </w:style>
  <w:style w:type="character" w:styleId="Hyperlink">
    <w:name w:val="Hyperlink"/>
    <w:basedOn w:val="DefaultParagraphFont"/>
    <w:uiPriority w:val="99"/>
    <w:unhideWhenUsed/>
    <w:rsid w:val="00C40DC7"/>
    <w:rPr>
      <w:color w:val="0563C1" w:themeColor="hyperlink"/>
      <w:u w:val="single"/>
    </w:rPr>
  </w:style>
  <w:style w:type="character" w:styleId="UnresolvedMention">
    <w:name w:val="Unresolved Mention"/>
    <w:basedOn w:val="DefaultParagraphFont"/>
    <w:uiPriority w:val="99"/>
    <w:semiHidden/>
    <w:unhideWhenUsed/>
    <w:rsid w:val="00C40DC7"/>
    <w:rPr>
      <w:color w:val="605E5C"/>
      <w:shd w:val="clear" w:color="auto" w:fill="E1DFDD"/>
    </w:rPr>
  </w:style>
  <w:style w:type="character" w:customStyle="1" w:styleId="ListParagraphChar">
    <w:name w:val="List Paragraph Char"/>
    <w:aliases w:val="Bulleted list Char,Dot pt Char,F5 List Paragraph Char,List Paragraph1 Char,Bullet Points Char,List Paragraph Char Char Char Char,Indicator Text Char,Numbered Para 1 Char,Bullet 1 Char,Colorful List - Accent 11 Char,No Spacing1 Char"/>
    <w:link w:val="ListParagraph"/>
    <w:uiPriority w:val="34"/>
    <w:qFormat/>
    <w:locked/>
    <w:rsid w:val="00D06704"/>
  </w:style>
  <w:style w:type="paragraph" w:styleId="Revision">
    <w:name w:val="Revision"/>
    <w:hidden/>
    <w:uiPriority w:val="99"/>
    <w:semiHidden/>
    <w:rsid w:val="00ED1183"/>
    <w:pPr>
      <w:spacing w:after="0" w:line="240" w:lineRule="auto"/>
    </w:pPr>
  </w:style>
  <w:style w:type="character" w:styleId="CommentReference">
    <w:name w:val="annotation reference"/>
    <w:basedOn w:val="DefaultParagraphFont"/>
    <w:uiPriority w:val="99"/>
    <w:semiHidden/>
    <w:unhideWhenUsed/>
    <w:rsid w:val="00F41516"/>
    <w:rPr>
      <w:sz w:val="16"/>
      <w:szCs w:val="16"/>
    </w:rPr>
  </w:style>
  <w:style w:type="paragraph" w:styleId="CommentText">
    <w:name w:val="annotation text"/>
    <w:basedOn w:val="Normal"/>
    <w:link w:val="CommentTextChar"/>
    <w:uiPriority w:val="99"/>
    <w:semiHidden/>
    <w:unhideWhenUsed/>
    <w:rsid w:val="00F41516"/>
    <w:pPr>
      <w:spacing w:line="240" w:lineRule="auto"/>
    </w:pPr>
    <w:rPr>
      <w:sz w:val="20"/>
      <w:szCs w:val="20"/>
    </w:rPr>
  </w:style>
  <w:style w:type="character" w:customStyle="1" w:styleId="CommentTextChar">
    <w:name w:val="Comment Text Char"/>
    <w:basedOn w:val="DefaultParagraphFont"/>
    <w:link w:val="CommentText"/>
    <w:uiPriority w:val="99"/>
    <w:semiHidden/>
    <w:rsid w:val="00F41516"/>
    <w:rPr>
      <w:sz w:val="20"/>
      <w:szCs w:val="20"/>
    </w:rPr>
  </w:style>
  <w:style w:type="paragraph" w:styleId="CommentSubject">
    <w:name w:val="annotation subject"/>
    <w:basedOn w:val="CommentText"/>
    <w:next w:val="CommentText"/>
    <w:link w:val="CommentSubjectChar"/>
    <w:uiPriority w:val="99"/>
    <w:semiHidden/>
    <w:unhideWhenUsed/>
    <w:rsid w:val="00F41516"/>
    <w:rPr>
      <w:b/>
      <w:bCs/>
    </w:rPr>
  </w:style>
  <w:style w:type="character" w:customStyle="1" w:styleId="CommentSubjectChar">
    <w:name w:val="Comment Subject Char"/>
    <w:basedOn w:val="CommentTextChar"/>
    <w:link w:val="CommentSubject"/>
    <w:uiPriority w:val="99"/>
    <w:semiHidden/>
    <w:rsid w:val="00F41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togetheractiv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58LcNuhD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F5A53-010D-424F-BFD4-FBE1087DE912}">
  <ds:schemaRefs>
    <ds:schemaRef ds:uri="http://schemas.openxmlformats.org/officeDocument/2006/bibliography"/>
  </ds:schemaRefs>
</ds:datastoreItem>
</file>

<file path=customXml/itemProps2.xml><?xml version="1.0" encoding="utf-8"?>
<ds:datastoreItem xmlns:ds="http://schemas.openxmlformats.org/officeDocument/2006/customXml" ds:itemID="{024C32CD-7E7E-4766-8C5C-9673EAC5B18C}">
  <ds:schemaRefs>
    <ds:schemaRef ds:uri="http://schemas.microsoft.com/sharepoint/v3/contenttype/forms"/>
  </ds:schemaRefs>
</ds:datastoreItem>
</file>

<file path=customXml/itemProps3.xml><?xml version="1.0" encoding="utf-8"?>
<ds:datastoreItem xmlns:ds="http://schemas.openxmlformats.org/officeDocument/2006/customXml" ds:itemID="{7896818F-81E2-4F01-B35F-70AF12109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17F9B-3740-492B-A560-79410886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Greenwood</dc:creator>
  <cp:keywords/>
  <dc:description/>
  <cp:lastModifiedBy>Claire Greenwood</cp:lastModifiedBy>
  <cp:revision>78</cp:revision>
  <dcterms:created xsi:type="dcterms:W3CDTF">2022-02-07T13:34:00Z</dcterms:created>
  <dcterms:modified xsi:type="dcterms:W3CDTF">2022-05-11T09:08:00Z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